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C231D" w14:textId="1FEBC416" w:rsidR="001E60ED" w:rsidRDefault="00311613">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13440" behindDoc="1" locked="0" layoutInCell="1" allowOverlap="1" wp14:anchorId="613D2E15" wp14:editId="031DD83D">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0E9F7C4"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2AFD5243" wp14:editId="53498D5D">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A918" w14:textId="77777777" w:rsidR="00193E07" w:rsidRPr="003702CD" w:rsidRDefault="00C22EA7" w:rsidP="00124C36">
                            <w:pPr>
                              <w:jc w:val="center"/>
                              <w:rPr>
                                <w:rFonts w:cs="Arial"/>
                                <w:color w:val="FFFFFF"/>
                                <w:sz w:val="60"/>
                              </w:rPr>
                            </w:pPr>
                            <w:r>
                              <w:rPr>
                                <w:rFonts w:cs="Arial"/>
                                <w:color w:val="FFFFFF"/>
                                <w:sz w:val="60"/>
                              </w:rPr>
                              <w:t>PROTOCOLO</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5243" id="_x0000_t202" coordsize="21600,21600" o:spt="202" path="m,l,21600r21600,l21600,xe">
                <v:stroke joinstyle="miter"/>
                <v:path gradientshapeok="t" o:connecttype="rect"/>
              </v:shapetype>
              <v:shape id="Text Box 172" o:spid="_x0000_s1026" type="#_x0000_t202" style="position:absolute;left:0;text-align:left;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BL4gEAAKMDAAAOAAAAZHJzL2Uyb0RvYy54bWysU9tu2zAMfR+wfxD0vjj24l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" filled="f" stroked="f">
                <v:textbox>
                  <w:txbxContent>
                    <w:p w14:paraId="775DA918" w14:textId="77777777" w:rsidR="00193E07" w:rsidRPr="003702CD" w:rsidRDefault="00C22EA7" w:rsidP="00124C36">
                      <w:pPr>
                        <w:jc w:val="center"/>
                        <w:rPr>
                          <w:rFonts w:cs="Arial"/>
                          <w:color w:val="FFFFFF"/>
                          <w:sz w:val="60"/>
                        </w:rPr>
                      </w:pPr>
                      <w:r>
                        <w:rPr>
                          <w:rFonts w:cs="Arial"/>
                          <w:color w:val="FFFFFF"/>
                          <w:sz w:val="60"/>
                        </w:rPr>
                        <w:t>PROTOCOLO</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v:textbox>
                <w10:wrap anchorx="margin"/>
              </v:shape>
            </w:pict>
          </mc:Fallback>
        </mc:AlternateContent>
      </w:r>
    </w:p>
    <w:p w14:paraId="130BBCDF" w14:textId="77777777" w:rsidR="00124C36" w:rsidRDefault="00124C36">
      <w:pPr>
        <w:pStyle w:val="Textoindependiente"/>
        <w:rPr>
          <w:rFonts w:ascii="Times New Roman"/>
          <w:sz w:val="14"/>
        </w:rPr>
      </w:pPr>
    </w:p>
    <w:p w14:paraId="4459665E" w14:textId="77777777" w:rsidR="00124C36" w:rsidRDefault="00124C36">
      <w:pPr>
        <w:pStyle w:val="Textoindependiente"/>
        <w:rPr>
          <w:rFonts w:ascii="Times New Roman"/>
          <w:sz w:val="14"/>
        </w:rPr>
      </w:pPr>
    </w:p>
    <w:p w14:paraId="34B8F632" w14:textId="77777777" w:rsidR="00124C36" w:rsidRDefault="00124C36">
      <w:pPr>
        <w:pStyle w:val="Textoindependiente"/>
        <w:rPr>
          <w:rFonts w:ascii="Times New Roman"/>
          <w:sz w:val="14"/>
        </w:rPr>
      </w:pPr>
    </w:p>
    <w:p w14:paraId="36C9B208" w14:textId="77777777" w:rsidR="00124C36" w:rsidRDefault="00124C36">
      <w:pPr>
        <w:pStyle w:val="Textoindependiente"/>
        <w:rPr>
          <w:rFonts w:ascii="Times New Roman"/>
          <w:sz w:val="14"/>
        </w:rPr>
      </w:pPr>
    </w:p>
    <w:p w14:paraId="72BFBCE3" w14:textId="77777777" w:rsidR="00124C36" w:rsidRDefault="00124C36">
      <w:pPr>
        <w:pStyle w:val="Textoindependiente"/>
        <w:rPr>
          <w:rFonts w:ascii="Times New Roman"/>
          <w:sz w:val="14"/>
        </w:rPr>
      </w:pPr>
    </w:p>
    <w:p w14:paraId="40BE4474" w14:textId="77777777" w:rsidR="00124C36" w:rsidRDefault="00124C36">
      <w:pPr>
        <w:pStyle w:val="Textoindependiente"/>
        <w:rPr>
          <w:rFonts w:ascii="Times New Roman"/>
          <w:sz w:val="14"/>
        </w:rPr>
      </w:pPr>
    </w:p>
    <w:p w14:paraId="5E54F6DF" w14:textId="77777777" w:rsidR="00124C36" w:rsidRDefault="00124C36">
      <w:pPr>
        <w:pStyle w:val="Textoindependiente"/>
        <w:rPr>
          <w:rFonts w:ascii="Times New Roman"/>
          <w:sz w:val="14"/>
        </w:rPr>
      </w:pPr>
    </w:p>
    <w:p w14:paraId="7C8FB5F4" w14:textId="77777777" w:rsidR="00124C36" w:rsidRDefault="00124C36">
      <w:pPr>
        <w:pStyle w:val="Textoindependiente"/>
        <w:rPr>
          <w:rFonts w:ascii="Times New Roman"/>
          <w:sz w:val="14"/>
        </w:rPr>
      </w:pPr>
    </w:p>
    <w:p w14:paraId="304455E4" w14:textId="77777777" w:rsidR="00124C36" w:rsidRDefault="00124C36">
      <w:pPr>
        <w:pStyle w:val="Textoindependiente"/>
        <w:rPr>
          <w:rFonts w:ascii="Times New Roman"/>
          <w:sz w:val="14"/>
        </w:rPr>
      </w:pPr>
    </w:p>
    <w:p w14:paraId="489FD63B" w14:textId="77777777" w:rsidR="00124C36" w:rsidRDefault="00124C36">
      <w:pPr>
        <w:pStyle w:val="Textoindependiente"/>
        <w:rPr>
          <w:rFonts w:ascii="Times New Roman"/>
          <w:sz w:val="14"/>
        </w:rPr>
      </w:pPr>
    </w:p>
    <w:p w14:paraId="36EA7D6F" w14:textId="77777777" w:rsidR="00124C36" w:rsidRDefault="00124C36">
      <w:pPr>
        <w:pStyle w:val="Textoindependiente"/>
        <w:rPr>
          <w:rFonts w:ascii="Times New Roman"/>
          <w:sz w:val="14"/>
        </w:rPr>
      </w:pPr>
    </w:p>
    <w:p w14:paraId="5CDAE9A8" w14:textId="77777777" w:rsidR="00124C36" w:rsidRDefault="00124C36">
      <w:pPr>
        <w:pStyle w:val="Textoindependiente"/>
        <w:rPr>
          <w:rFonts w:ascii="Times New Roman"/>
          <w:sz w:val="14"/>
        </w:rPr>
      </w:pPr>
    </w:p>
    <w:p w14:paraId="5542C62B" w14:textId="77777777" w:rsidR="00124C36" w:rsidRDefault="00124C36">
      <w:pPr>
        <w:pStyle w:val="Textoindependiente"/>
        <w:rPr>
          <w:rFonts w:ascii="Times New Roman"/>
          <w:sz w:val="14"/>
        </w:rPr>
      </w:pPr>
    </w:p>
    <w:p w14:paraId="7DB94E49" w14:textId="77777777" w:rsidR="00124C36" w:rsidRDefault="00124C36">
      <w:pPr>
        <w:pStyle w:val="Textoindependiente"/>
        <w:rPr>
          <w:rFonts w:ascii="Times New Roman"/>
          <w:sz w:val="14"/>
        </w:rPr>
      </w:pPr>
    </w:p>
    <w:p w14:paraId="48FD5196" w14:textId="77777777" w:rsidR="00124C36" w:rsidRDefault="00124C36">
      <w:pPr>
        <w:pStyle w:val="Textoindependiente"/>
        <w:rPr>
          <w:rFonts w:ascii="Times New Roman"/>
          <w:sz w:val="14"/>
        </w:rPr>
      </w:pPr>
    </w:p>
    <w:p w14:paraId="392FC621" w14:textId="77777777" w:rsidR="00124C36" w:rsidRDefault="00124C36">
      <w:pPr>
        <w:pStyle w:val="Textoindependiente"/>
        <w:rPr>
          <w:rFonts w:ascii="Times New Roman"/>
          <w:sz w:val="14"/>
        </w:rPr>
      </w:pPr>
    </w:p>
    <w:p w14:paraId="78D0A345" w14:textId="77777777" w:rsidR="00124C36" w:rsidRDefault="00124C36">
      <w:pPr>
        <w:pStyle w:val="Textoindependiente"/>
        <w:rPr>
          <w:rFonts w:ascii="Times New Roman"/>
          <w:sz w:val="14"/>
        </w:rPr>
      </w:pPr>
    </w:p>
    <w:p w14:paraId="7714929D" w14:textId="77777777" w:rsidR="00124C36" w:rsidRDefault="001256BF">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47232" behindDoc="0" locked="0" layoutInCell="1" allowOverlap="1" wp14:anchorId="47C0FC08" wp14:editId="5191912D">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DDE9" w14:textId="77777777" w:rsidR="007E5861" w:rsidRDefault="007E5861" w:rsidP="007E5861">
                            <w:pPr>
                              <w:jc w:val="center"/>
                              <w:rPr>
                                <w:b/>
                                <w:bCs/>
                                <w:sz w:val="40"/>
                                <w:szCs w:val="40"/>
                              </w:rPr>
                            </w:pPr>
                            <w:r>
                              <w:rPr>
                                <w:b/>
                                <w:bCs/>
                                <w:sz w:val="40"/>
                                <w:szCs w:val="40"/>
                              </w:rPr>
                              <w:t>PROTOCOLO DE ADECUACIÓN EN HEMODIÁLISIS</w:t>
                            </w:r>
                          </w:p>
                          <w:p w14:paraId="6416EAA4" w14:textId="77777777" w:rsidR="007E5861" w:rsidRDefault="007E5861" w:rsidP="007E5861"/>
                          <w:p w14:paraId="5E347BDB" w14:textId="77777777" w:rsidR="007E5861" w:rsidRDefault="007E5861" w:rsidP="007E5861"/>
                          <w:p w14:paraId="1E805814" w14:textId="77777777" w:rsidR="007E5861" w:rsidRDefault="007E5861" w:rsidP="007E5861"/>
                          <w:p w14:paraId="3CBFB0BC" w14:textId="77777777" w:rsidR="007E5861" w:rsidRDefault="007E5861" w:rsidP="007E5861"/>
                          <w:p w14:paraId="5D1085F7" w14:textId="4DC5FD48" w:rsidR="00193E07" w:rsidRPr="00CC5AC1" w:rsidRDefault="00193E07" w:rsidP="00CC5AC1">
                            <w:pPr>
                              <w:jc w:val="center"/>
                              <w:rPr>
                                <w:rFonts w:cs="Arial"/>
                                <w:b/>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0FC08" id="_x0000_s1027" type="#_x0000_t202" style="position:absolute;left:0;text-align:left;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" filled="f" stroked="f">
                <v:textbox>
                  <w:txbxContent>
                    <w:p w14:paraId="185DDDE9" w14:textId="77777777" w:rsidR="007E5861" w:rsidRDefault="007E5861" w:rsidP="007E5861">
                      <w:pPr>
                        <w:jc w:val="center"/>
                        <w:rPr>
                          <w:b/>
                          <w:bCs/>
                          <w:sz w:val="40"/>
                          <w:szCs w:val="40"/>
                        </w:rPr>
                      </w:pPr>
                      <w:r>
                        <w:rPr>
                          <w:b/>
                          <w:bCs/>
                          <w:sz w:val="40"/>
                          <w:szCs w:val="40"/>
                        </w:rPr>
                        <w:t>PROTOCOLO DE ADECUACIÓN EN HEMODIÁLISIS</w:t>
                      </w:r>
                    </w:p>
                    <w:p w14:paraId="6416EAA4" w14:textId="77777777" w:rsidR="007E5861" w:rsidRDefault="007E5861" w:rsidP="007E5861"/>
                    <w:p w14:paraId="5E347BDB" w14:textId="77777777" w:rsidR="007E5861" w:rsidRDefault="007E5861" w:rsidP="007E5861"/>
                    <w:p w14:paraId="1E805814" w14:textId="77777777" w:rsidR="007E5861" w:rsidRDefault="007E5861" w:rsidP="007E5861"/>
                    <w:p w14:paraId="3CBFB0BC" w14:textId="77777777" w:rsidR="007E5861" w:rsidRDefault="007E5861" w:rsidP="007E5861"/>
                    <w:p w14:paraId="5D1085F7" w14:textId="4DC5FD48" w:rsidR="00193E07" w:rsidRPr="00CC5AC1" w:rsidRDefault="00193E07" w:rsidP="00CC5AC1">
                      <w:pPr>
                        <w:jc w:val="center"/>
                        <w:rPr>
                          <w:rFonts w:cs="Arial"/>
                          <w:b/>
                          <w:sz w:val="48"/>
                          <w:szCs w:val="48"/>
                        </w:rPr>
                      </w:pPr>
                    </w:p>
                  </w:txbxContent>
                </v:textbox>
                <w10:wrap anchorx="margin"/>
              </v:shape>
            </w:pict>
          </mc:Fallback>
        </mc:AlternateContent>
      </w:r>
    </w:p>
    <w:p w14:paraId="6B49774F" w14:textId="77777777" w:rsidR="00124C36" w:rsidRDefault="00124C36">
      <w:pPr>
        <w:pStyle w:val="Textoindependiente"/>
        <w:rPr>
          <w:rFonts w:ascii="Times New Roman"/>
          <w:sz w:val="14"/>
        </w:rPr>
      </w:pPr>
    </w:p>
    <w:p w14:paraId="7C730FA6" w14:textId="77777777" w:rsidR="00124C36" w:rsidRDefault="00124C36">
      <w:pPr>
        <w:pStyle w:val="Textoindependiente"/>
        <w:rPr>
          <w:rFonts w:ascii="Times New Roman"/>
          <w:sz w:val="14"/>
        </w:rPr>
      </w:pPr>
    </w:p>
    <w:p w14:paraId="652C608B" w14:textId="77777777" w:rsidR="00124C36" w:rsidRDefault="00124C36">
      <w:pPr>
        <w:pStyle w:val="Textoindependiente"/>
        <w:rPr>
          <w:rFonts w:ascii="Times New Roman"/>
          <w:sz w:val="14"/>
        </w:rPr>
      </w:pPr>
    </w:p>
    <w:p w14:paraId="72809D78" w14:textId="77777777" w:rsidR="00124C36" w:rsidRDefault="00124C36">
      <w:pPr>
        <w:pStyle w:val="Textoindependiente"/>
        <w:rPr>
          <w:rFonts w:ascii="Times New Roman"/>
          <w:sz w:val="14"/>
        </w:rPr>
      </w:pPr>
    </w:p>
    <w:p w14:paraId="4B25F0CA" w14:textId="77777777" w:rsidR="00124C36" w:rsidRDefault="00124C36">
      <w:pPr>
        <w:pStyle w:val="Textoindependiente"/>
        <w:rPr>
          <w:rFonts w:ascii="Times New Roman"/>
          <w:sz w:val="14"/>
        </w:rPr>
      </w:pPr>
    </w:p>
    <w:p w14:paraId="09935A51" w14:textId="77777777" w:rsidR="00124C36" w:rsidRDefault="00124C36">
      <w:pPr>
        <w:pStyle w:val="Textoindependiente"/>
        <w:rPr>
          <w:rFonts w:ascii="Times New Roman"/>
          <w:sz w:val="14"/>
        </w:rPr>
      </w:pPr>
    </w:p>
    <w:p w14:paraId="74FC7C3C" w14:textId="77777777" w:rsidR="00124C36" w:rsidRDefault="00124C36">
      <w:pPr>
        <w:pStyle w:val="Textoindependiente"/>
        <w:rPr>
          <w:rFonts w:ascii="Times New Roman"/>
          <w:sz w:val="14"/>
        </w:rPr>
      </w:pPr>
    </w:p>
    <w:p w14:paraId="15370D73" w14:textId="77777777" w:rsidR="00124C36" w:rsidRDefault="00124C36">
      <w:pPr>
        <w:pStyle w:val="Textoindependiente"/>
        <w:rPr>
          <w:rFonts w:ascii="Times New Roman"/>
          <w:sz w:val="14"/>
        </w:rPr>
      </w:pPr>
    </w:p>
    <w:p w14:paraId="7C0BADCB" w14:textId="77777777" w:rsidR="00124C36" w:rsidRDefault="00124C36">
      <w:pPr>
        <w:pStyle w:val="Textoindependiente"/>
        <w:rPr>
          <w:rFonts w:ascii="Times New Roman"/>
          <w:sz w:val="14"/>
        </w:rPr>
      </w:pPr>
    </w:p>
    <w:p w14:paraId="67174DB7" w14:textId="77777777" w:rsidR="00124C36" w:rsidRDefault="00124C36">
      <w:pPr>
        <w:pStyle w:val="Textoindependiente"/>
        <w:rPr>
          <w:rFonts w:ascii="Times New Roman"/>
          <w:sz w:val="14"/>
        </w:rPr>
      </w:pPr>
    </w:p>
    <w:p w14:paraId="040D40D2" w14:textId="77777777" w:rsidR="00124C36" w:rsidRDefault="00124C36">
      <w:pPr>
        <w:pStyle w:val="Textoindependiente"/>
        <w:rPr>
          <w:rFonts w:ascii="Times New Roman"/>
          <w:sz w:val="14"/>
        </w:rPr>
      </w:pPr>
    </w:p>
    <w:p w14:paraId="0B7C7BE1" w14:textId="77777777" w:rsidR="00124C36" w:rsidRDefault="00124C36">
      <w:pPr>
        <w:pStyle w:val="Textoindependiente"/>
        <w:rPr>
          <w:rFonts w:ascii="Times New Roman"/>
          <w:sz w:val="14"/>
        </w:rPr>
      </w:pPr>
    </w:p>
    <w:p w14:paraId="41A91412" w14:textId="77777777" w:rsidR="00124C36" w:rsidRDefault="00124C36">
      <w:pPr>
        <w:pStyle w:val="Textoindependiente"/>
        <w:rPr>
          <w:rFonts w:ascii="Times New Roman"/>
          <w:sz w:val="14"/>
        </w:rPr>
      </w:pPr>
    </w:p>
    <w:p w14:paraId="0E73CC43" w14:textId="77777777" w:rsidR="00124C36" w:rsidRDefault="00124C36">
      <w:pPr>
        <w:pStyle w:val="Textoindependiente"/>
        <w:rPr>
          <w:rFonts w:ascii="Times New Roman"/>
          <w:sz w:val="14"/>
        </w:rPr>
      </w:pPr>
    </w:p>
    <w:p w14:paraId="0B6FD207" w14:textId="77777777" w:rsidR="00124C36" w:rsidRDefault="00124C36">
      <w:pPr>
        <w:pStyle w:val="Textoindependiente"/>
        <w:rPr>
          <w:rFonts w:ascii="Times New Roman"/>
          <w:sz w:val="14"/>
        </w:rPr>
      </w:pPr>
    </w:p>
    <w:p w14:paraId="5BD9060C" w14:textId="77777777" w:rsidR="00124C36" w:rsidRDefault="00124C36">
      <w:pPr>
        <w:pStyle w:val="Textoindependiente"/>
        <w:rPr>
          <w:rFonts w:ascii="Times New Roman"/>
          <w:sz w:val="14"/>
        </w:rPr>
      </w:pPr>
    </w:p>
    <w:p w14:paraId="2FC9DA58" w14:textId="77777777" w:rsidR="00124C36" w:rsidRDefault="00124C36">
      <w:pPr>
        <w:pStyle w:val="Textoindependiente"/>
        <w:rPr>
          <w:rFonts w:ascii="Times New Roman"/>
          <w:sz w:val="14"/>
        </w:rPr>
      </w:pPr>
    </w:p>
    <w:p w14:paraId="6DCA2F98" w14:textId="77777777" w:rsidR="00124C36" w:rsidRDefault="00124C36">
      <w:pPr>
        <w:pStyle w:val="Textoindependiente"/>
        <w:rPr>
          <w:rFonts w:ascii="Times New Roman"/>
          <w:sz w:val="14"/>
        </w:rPr>
      </w:pPr>
    </w:p>
    <w:p w14:paraId="0090BAF5" w14:textId="77777777" w:rsidR="00124C36" w:rsidRDefault="00124C36">
      <w:pPr>
        <w:pStyle w:val="Textoindependiente"/>
        <w:rPr>
          <w:rFonts w:ascii="Times New Roman"/>
          <w:sz w:val="14"/>
        </w:rPr>
      </w:pPr>
    </w:p>
    <w:p w14:paraId="4B60E94C" w14:textId="77777777" w:rsidR="00124C36" w:rsidRDefault="00124C36">
      <w:pPr>
        <w:pStyle w:val="Textoindependiente"/>
        <w:rPr>
          <w:rFonts w:ascii="Times New Roman"/>
          <w:sz w:val="14"/>
        </w:rPr>
      </w:pPr>
    </w:p>
    <w:p w14:paraId="5FE2ED76" w14:textId="77777777" w:rsidR="00124C36" w:rsidRDefault="00124C36">
      <w:pPr>
        <w:pStyle w:val="Textoindependiente"/>
        <w:rPr>
          <w:rFonts w:ascii="Times New Roman"/>
          <w:sz w:val="14"/>
        </w:rPr>
      </w:pPr>
    </w:p>
    <w:p w14:paraId="1FBCBFE8" w14:textId="77777777" w:rsidR="00124C36" w:rsidRDefault="00124C36">
      <w:pPr>
        <w:pStyle w:val="Textoindependiente"/>
        <w:rPr>
          <w:rFonts w:ascii="Times New Roman"/>
          <w:sz w:val="14"/>
        </w:rPr>
      </w:pPr>
    </w:p>
    <w:p w14:paraId="271ADA4F" w14:textId="77777777" w:rsidR="00124C36" w:rsidRDefault="00124C36">
      <w:pPr>
        <w:pStyle w:val="Textoindependiente"/>
        <w:rPr>
          <w:rFonts w:ascii="Times New Roman"/>
          <w:sz w:val="14"/>
        </w:rPr>
      </w:pPr>
    </w:p>
    <w:p w14:paraId="4C35D6ED" w14:textId="77777777" w:rsidR="00124C36" w:rsidRDefault="00124C36">
      <w:pPr>
        <w:pStyle w:val="Textoindependiente"/>
        <w:rPr>
          <w:rFonts w:ascii="Times New Roman"/>
          <w:sz w:val="14"/>
        </w:rPr>
      </w:pPr>
    </w:p>
    <w:p w14:paraId="48830DDA" w14:textId="77777777" w:rsidR="00124C36" w:rsidRDefault="00124C36">
      <w:pPr>
        <w:pStyle w:val="Textoindependiente"/>
        <w:rPr>
          <w:rFonts w:ascii="Times New Roman"/>
          <w:sz w:val="14"/>
        </w:rPr>
      </w:pPr>
    </w:p>
    <w:p w14:paraId="66B7302C" w14:textId="77777777" w:rsidR="00124C36" w:rsidRDefault="00124C36">
      <w:pPr>
        <w:pStyle w:val="Textoindependiente"/>
        <w:rPr>
          <w:rFonts w:ascii="Times New Roman"/>
          <w:sz w:val="14"/>
        </w:rPr>
      </w:pPr>
    </w:p>
    <w:p w14:paraId="1CBFE8DE" w14:textId="77777777" w:rsidR="00124C36" w:rsidRDefault="00124C36">
      <w:pPr>
        <w:pStyle w:val="Textoindependiente"/>
        <w:rPr>
          <w:rFonts w:ascii="Times New Roman"/>
          <w:sz w:val="14"/>
        </w:rPr>
      </w:pPr>
    </w:p>
    <w:p w14:paraId="0955612C" w14:textId="77777777" w:rsidR="00124C36" w:rsidRDefault="00124C36">
      <w:pPr>
        <w:pStyle w:val="Textoindependiente"/>
        <w:rPr>
          <w:rFonts w:ascii="Times New Roman"/>
          <w:sz w:val="14"/>
        </w:rPr>
      </w:pPr>
    </w:p>
    <w:p w14:paraId="2B7D8444" w14:textId="77777777" w:rsidR="00124C36" w:rsidRDefault="00124C36">
      <w:pPr>
        <w:pStyle w:val="Textoindependiente"/>
        <w:rPr>
          <w:rFonts w:ascii="Times New Roman"/>
          <w:sz w:val="14"/>
        </w:rPr>
      </w:pPr>
    </w:p>
    <w:p w14:paraId="0947EFC9" w14:textId="77777777" w:rsidR="00124C36" w:rsidRDefault="00124C36">
      <w:pPr>
        <w:pStyle w:val="Textoindependiente"/>
        <w:rPr>
          <w:rFonts w:ascii="Times New Roman"/>
          <w:sz w:val="14"/>
        </w:rPr>
      </w:pPr>
    </w:p>
    <w:p w14:paraId="27C6A5A6" w14:textId="77777777" w:rsidR="00124C36" w:rsidRDefault="00124C36">
      <w:pPr>
        <w:pStyle w:val="Textoindependiente"/>
        <w:rPr>
          <w:rFonts w:ascii="Times New Roman"/>
          <w:sz w:val="14"/>
        </w:rPr>
      </w:pPr>
    </w:p>
    <w:p w14:paraId="0ACD8A8E" w14:textId="77777777" w:rsidR="00124C36" w:rsidRDefault="00124C36">
      <w:pPr>
        <w:pStyle w:val="Textoindependiente"/>
        <w:rPr>
          <w:rFonts w:ascii="Times New Roman"/>
          <w:sz w:val="14"/>
        </w:rPr>
      </w:pPr>
    </w:p>
    <w:p w14:paraId="0A491460" w14:textId="77777777" w:rsidR="00124C36" w:rsidRDefault="00124C36">
      <w:pPr>
        <w:pStyle w:val="Textoindependiente"/>
        <w:rPr>
          <w:rFonts w:ascii="Times New Roman"/>
          <w:sz w:val="14"/>
        </w:rPr>
      </w:pPr>
    </w:p>
    <w:p w14:paraId="309F4F7D" w14:textId="77777777" w:rsidR="00124C36" w:rsidRDefault="00124C36">
      <w:pPr>
        <w:pStyle w:val="Textoindependiente"/>
        <w:rPr>
          <w:rFonts w:ascii="Times New Roman"/>
          <w:sz w:val="14"/>
        </w:rPr>
      </w:pPr>
    </w:p>
    <w:p w14:paraId="6AB9331E" w14:textId="77777777" w:rsidR="00124C36" w:rsidRDefault="00124C36">
      <w:pPr>
        <w:pStyle w:val="Textoindependiente"/>
        <w:rPr>
          <w:rFonts w:ascii="Times New Roman"/>
          <w:sz w:val="14"/>
        </w:rPr>
      </w:pPr>
    </w:p>
    <w:p w14:paraId="5DEAF564" w14:textId="77777777" w:rsidR="00124C36" w:rsidRDefault="00124C36">
      <w:pPr>
        <w:pStyle w:val="Textoindependiente"/>
        <w:rPr>
          <w:rFonts w:ascii="Times New Roman"/>
          <w:sz w:val="14"/>
        </w:rPr>
      </w:pPr>
    </w:p>
    <w:p w14:paraId="19D4E1F6" w14:textId="72FE3EA0"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587B561F" wp14:editId="2F827C4F">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BBB5EC5"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39ABCADA" wp14:editId="0835D3F0">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F485B54"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" fillcolor="#736363" stroked="f"/>
            </w:pict>
          </mc:Fallback>
        </mc:AlternateContent>
      </w:r>
    </w:p>
    <w:p w14:paraId="16ED4BAC" w14:textId="3F6724DE" w:rsidR="00124C36" w:rsidRDefault="00124C36">
      <w:pPr>
        <w:pStyle w:val="Textoindependiente"/>
        <w:rPr>
          <w:rFonts w:ascii="Times New Roman"/>
          <w:sz w:val="14"/>
        </w:rPr>
      </w:pPr>
    </w:p>
    <w:p w14:paraId="287CCCE5" w14:textId="77777777" w:rsidR="00124C36" w:rsidRDefault="00124C36">
      <w:pPr>
        <w:pStyle w:val="Textoindependiente"/>
        <w:rPr>
          <w:rFonts w:ascii="Times New Roman"/>
          <w:sz w:val="14"/>
        </w:rPr>
      </w:pPr>
    </w:p>
    <w:p w14:paraId="56CD24A3" w14:textId="77777777" w:rsidR="00124C36" w:rsidRDefault="00124C36">
      <w:pPr>
        <w:pStyle w:val="Textoindependiente"/>
        <w:rPr>
          <w:rFonts w:ascii="Times New Roman"/>
          <w:sz w:val="14"/>
        </w:rPr>
      </w:pPr>
    </w:p>
    <w:p w14:paraId="17036AF1" w14:textId="77777777" w:rsidR="00124C36" w:rsidRDefault="00124C36">
      <w:pPr>
        <w:pStyle w:val="Textoindependiente"/>
        <w:rPr>
          <w:rFonts w:ascii="Times New Roman"/>
          <w:sz w:val="14"/>
        </w:rPr>
      </w:pPr>
    </w:p>
    <w:p w14:paraId="792A5E56" w14:textId="77777777"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0DCC3C48" wp14:editId="6F31534C">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C3C48" id="Text Box 4" o:spid="_x0000_s1028" type="#_x0000_t202" style="position:absolute;left:0;text-align:left;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" filled="f" fillcolor="#fffffe" stroked="f" strokecolor="#212120" insetpen="t">
                <v:textbox inset="2.88pt,2.88pt,2.88pt,2.88pt">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v:textbox>
                <w10:wrap anchory="margin"/>
              </v:shape>
            </w:pict>
          </mc:Fallback>
        </mc:AlternateContent>
      </w:r>
    </w:p>
    <w:p w14:paraId="697211AF" w14:textId="77777777" w:rsidR="00124C36" w:rsidRDefault="00124C36">
      <w:pPr>
        <w:pStyle w:val="Textoindependiente"/>
        <w:rPr>
          <w:rFonts w:ascii="Times New Roman"/>
          <w:sz w:val="14"/>
        </w:rPr>
      </w:pPr>
    </w:p>
    <w:p w14:paraId="581D5DEF" w14:textId="77777777" w:rsidR="00124C36" w:rsidRDefault="00124C36">
      <w:pPr>
        <w:pStyle w:val="Textoindependiente"/>
        <w:rPr>
          <w:rFonts w:ascii="Times New Roman"/>
          <w:sz w:val="14"/>
        </w:rPr>
      </w:pPr>
    </w:p>
    <w:p w14:paraId="79A98139" w14:textId="77777777" w:rsidR="00124C36" w:rsidRDefault="00124C36">
      <w:pPr>
        <w:pStyle w:val="Textoindependiente"/>
        <w:rPr>
          <w:rFonts w:ascii="Times New Roman"/>
          <w:sz w:val="14"/>
        </w:rPr>
      </w:pPr>
    </w:p>
    <w:p w14:paraId="76CF5B05" w14:textId="77777777" w:rsidR="00124C36" w:rsidRDefault="00124C36">
      <w:pPr>
        <w:pStyle w:val="Textoindependiente"/>
        <w:rPr>
          <w:rFonts w:ascii="Times New Roman"/>
          <w:sz w:val="14"/>
        </w:rPr>
      </w:pPr>
    </w:p>
    <w:p w14:paraId="0BE3BDA4" w14:textId="77777777" w:rsidR="00124C36" w:rsidRDefault="00124C36">
      <w:pPr>
        <w:pStyle w:val="Textoindependiente"/>
        <w:rPr>
          <w:rFonts w:ascii="Times New Roman"/>
          <w:sz w:val="14"/>
        </w:rPr>
      </w:pPr>
    </w:p>
    <w:p w14:paraId="3AEEE291" w14:textId="77777777" w:rsidR="00124C36" w:rsidRDefault="00124C36">
      <w:pPr>
        <w:pStyle w:val="Textoindependiente"/>
        <w:rPr>
          <w:rFonts w:ascii="Times New Roman"/>
          <w:sz w:val="14"/>
        </w:rPr>
      </w:pPr>
    </w:p>
    <w:p w14:paraId="7976B209" w14:textId="77777777" w:rsidR="00124C36" w:rsidRDefault="00124C36">
      <w:pPr>
        <w:pStyle w:val="Textoindependiente"/>
        <w:rPr>
          <w:rFonts w:ascii="Times New Roman"/>
          <w:sz w:val="14"/>
        </w:rPr>
      </w:pPr>
    </w:p>
    <w:p w14:paraId="5998E98C" w14:textId="77777777" w:rsidR="00124C36" w:rsidRDefault="00124C36">
      <w:pPr>
        <w:pStyle w:val="Textoindependiente"/>
        <w:rPr>
          <w:rFonts w:ascii="Times New Roman"/>
          <w:sz w:val="14"/>
        </w:rPr>
      </w:pPr>
    </w:p>
    <w:p w14:paraId="5A447773" w14:textId="77777777" w:rsidR="00124C36" w:rsidRDefault="00124C36">
      <w:pPr>
        <w:pStyle w:val="Textoindependiente"/>
        <w:rPr>
          <w:rFonts w:ascii="Times New Roman"/>
          <w:sz w:val="14"/>
        </w:rPr>
      </w:pPr>
    </w:p>
    <w:p w14:paraId="0FA75D95" w14:textId="77777777" w:rsidR="00124C36" w:rsidRDefault="00124C36">
      <w:pPr>
        <w:pStyle w:val="Textoindependiente"/>
        <w:rPr>
          <w:rFonts w:ascii="Times New Roman"/>
          <w:sz w:val="14"/>
        </w:rPr>
      </w:pPr>
    </w:p>
    <w:p w14:paraId="22BDD8B3" w14:textId="77777777" w:rsidR="00124C36" w:rsidRDefault="00124C36">
      <w:pPr>
        <w:pStyle w:val="Textoindependiente"/>
        <w:rPr>
          <w:rFonts w:ascii="Times New Roman"/>
          <w:sz w:val="14"/>
        </w:rPr>
      </w:pPr>
    </w:p>
    <w:p w14:paraId="682F0E03" w14:textId="77777777" w:rsidR="00124C36" w:rsidRDefault="00124C36">
      <w:pPr>
        <w:pStyle w:val="Textoindependiente"/>
        <w:rPr>
          <w:rFonts w:ascii="Times New Roman"/>
          <w:sz w:val="14"/>
        </w:rPr>
      </w:pPr>
    </w:p>
    <w:p w14:paraId="703971C3" w14:textId="77777777" w:rsidR="00124C36" w:rsidRDefault="00124C36">
      <w:pPr>
        <w:pStyle w:val="Textoindependiente"/>
        <w:rPr>
          <w:rFonts w:ascii="Times New Roman"/>
          <w:sz w:val="14"/>
        </w:rPr>
      </w:pPr>
    </w:p>
    <w:p w14:paraId="66CE3C86" w14:textId="77777777" w:rsidR="00124C36" w:rsidRDefault="00124C36">
      <w:pPr>
        <w:pStyle w:val="Textoindependiente"/>
        <w:rPr>
          <w:rFonts w:ascii="Times New Roman"/>
          <w:sz w:val="14"/>
        </w:rPr>
      </w:pPr>
    </w:p>
    <w:p w14:paraId="10F4D618" w14:textId="77777777" w:rsidR="00124C36" w:rsidRDefault="00124C36">
      <w:pPr>
        <w:pStyle w:val="Textoindependiente"/>
        <w:rPr>
          <w:rFonts w:ascii="Times New Roman"/>
          <w:sz w:val="14"/>
        </w:rPr>
      </w:pPr>
    </w:p>
    <w:p w14:paraId="1BC62266" w14:textId="77777777" w:rsidR="00124C36" w:rsidRDefault="00124C36">
      <w:pPr>
        <w:pStyle w:val="Textoindependiente"/>
        <w:rPr>
          <w:rFonts w:ascii="Times New Roman"/>
          <w:sz w:val="14"/>
        </w:rPr>
      </w:pPr>
    </w:p>
    <w:p w14:paraId="1B226811" w14:textId="77777777" w:rsidR="00124C36" w:rsidRDefault="00311613" w:rsidP="00311613">
      <w:pPr>
        <w:pStyle w:val="Textoindependiente"/>
        <w:tabs>
          <w:tab w:val="left" w:pos="9825"/>
        </w:tabs>
        <w:rPr>
          <w:rFonts w:ascii="Times New Roman"/>
          <w:sz w:val="14"/>
        </w:rPr>
      </w:pPr>
      <w:r>
        <w:rPr>
          <w:rFonts w:ascii="Times New Roman"/>
          <w:sz w:val="14"/>
        </w:rPr>
        <w:tab/>
      </w:r>
    </w:p>
    <w:p w14:paraId="11FF12D2" w14:textId="77777777" w:rsidR="00124C36" w:rsidRDefault="00124C36">
      <w:pPr>
        <w:pStyle w:val="Textoindependiente"/>
        <w:rPr>
          <w:rFonts w:ascii="Times New Roman"/>
          <w:sz w:val="14"/>
        </w:rPr>
      </w:pPr>
    </w:p>
    <w:p w14:paraId="0181B013" w14:textId="77777777" w:rsidR="00124C36" w:rsidRDefault="00124C36">
      <w:pPr>
        <w:pStyle w:val="Textoindependiente"/>
        <w:rPr>
          <w:rFonts w:ascii="Times New Roman"/>
          <w:sz w:val="14"/>
        </w:rPr>
      </w:pPr>
    </w:p>
    <w:p w14:paraId="674C7BB4" w14:textId="77777777" w:rsidR="00124C36" w:rsidRDefault="00124C36">
      <w:pPr>
        <w:pStyle w:val="Textoindependiente"/>
        <w:rPr>
          <w:rFonts w:ascii="Times New Roman"/>
          <w:sz w:val="14"/>
        </w:rPr>
      </w:pPr>
    </w:p>
    <w:p w14:paraId="7C328812" w14:textId="77777777" w:rsidR="00124C36" w:rsidRDefault="00124C36">
      <w:pPr>
        <w:pStyle w:val="Textoindependiente"/>
        <w:rPr>
          <w:rFonts w:ascii="Times New Roman"/>
          <w:sz w:val="14"/>
        </w:rPr>
      </w:pPr>
    </w:p>
    <w:p w14:paraId="399B247C" w14:textId="77777777" w:rsidR="00C22EA7" w:rsidRDefault="00C22EA7" w:rsidP="00124C36">
      <w:pPr>
        <w:widowControl/>
        <w:tabs>
          <w:tab w:val="left" w:pos="10260"/>
        </w:tabs>
        <w:autoSpaceDE/>
        <w:autoSpaceDN/>
        <w:jc w:val="center"/>
        <w:rPr>
          <w:rFonts w:eastAsia="Batang" w:cs="Arial"/>
          <w:b/>
          <w:bCs/>
          <w:color w:val="669999"/>
          <w:kern w:val="32"/>
          <w:sz w:val="36"/>
          <w:szCs w:val="24"/>
          <w:lang w:val="en-US" w:eastAsia="ko-KR"/>
        </w:rPr>
      </w:pPr>
    </w:p>
    <w:p w14:paraId="0FD36BF6" w14:textId="77777777" w:rsidR="00124C36" w:rsidRPr="00A30333" w:rsidRDefault="00124C36" w:rsidP="00124C36">
      <w:pPr>
        <w:widowControl/>
        <w:tabs>
          <w:tab w:val="left" w:pos="10260"/>
        </w:tabs>
        <w:autoSpaceDE/>
        <w:autoSpaceDN/>
        <w:jc w:val="center"/>
        <w:rPr>
          <w:rFonts w:eastAsia="Batang" w:cs="Arial"/>
          <w:b/>
          <w:bCs/>
          <w:color w:val="669999"/>
          <w:kern w:val="32"/>
          <w:sz w:val="36"/>
          <w:szCs w:val="24"/>
          <w:lang w:val="es-CO" w:eastAsia="ko-KR"/>
        </w:rPr>
      </w:pPr>
      <w:r w:rsidRPr="00A30333">
        <w:rPr>
          <w:rFonts w:eastAsia="Batang" w:cs="Arial"/>
          <w:b/>
          <w:bCs/>
          <w:color w:val="669999"/>
          <w:kern w:val="32"/>
          <w:sz w:val="36"/>
          <w:szCs w:val="24"/>
          <w:lang w:val="es-CO" w:eastAsia="ko-KR"/>
        </w:rPr>
        <w:t>TABLA DE CONTENIDO</w:t>
      </w:r>
    </w:p>
    <w:p w14:paraId="3CE177B6" w14:textId="77777777" w:rsidR="00C22EA7" w:rsidRPr="00A30333" w:rsidRDefault="00C22EA7" w:rsidP="00124C36">
      <w:pPr>
        <w:widowControl/>
        <w:tabs>
          <w:tab w:val="left" w:pos="10260"/>
        </w:tabs>
        <w:autoSpaceDE/>
        <w:autoSpaceDN/>
        <w:jc w:val="center"/>
        <w:rPr>
          <w:rFonts w:eastAsia="Batang" w:cs="Arial"/>
          <w:b/>
          <w:bCs/>
          <w:color w:val="669999"/>
          <w:kern w:val="32"/>
          <w:sz w:val="36"/>
          <w:szCs w:val="24"/>
          <w:lang w:val="es-CO" w:eastAsia="ko-KR"/>
        </w:rPr>
      </w:pPr>
    </w:p>
    <w:sdt>
      <w:sdtPr>
        <w:rPr>
          <w:rFonts w:ascii="Arial" w:eastAsia="Arial MT" w:hAnsi="Arial" w:cs="Arial MT"/>
          <w:color w:val="auto"/>
          <w:sz w:val="24"/>
          <w:szCs w:val="22"/>
          <w:lang w:val="es-MX" w:eastAsia="en-US"/>
        </w:rPr>
        <w:id w:val="-675412052"/>
        <w:docPartObj>
          <w:docPartGallery w:val="Table of Contents"/>
          <w:docPartUnique/>
        </w:docPartObj>
      </w:sdtPr>
      <w:sdtEndPr>
        <w:rPr>
          <w:b/>
          <w:bCs/>
        </w:rPr>
      </w:sdtEndPr>
      <w:sdtContent>
        <w:p w14:paraId="6759E76C" w14:textId="70985AB4" w:rsidR="00A30333" w:rsidRDefault="00A30333">
          <w:pPr>
            <w:pStyle w:val="TtuloTDC"/>
          </w:pPr>
        </w:p>
        <w:p w14:paraId="5E40A1D2" w14:textId="7131A949" w:rsidR="007740ED" w:rsidRDefault="00A30333">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r>
            <w:fldChar w:fldCharType="begin"/>
          </w:r>
          <w:r>
            <w:instrText xml:space="preserve"> TOC \o "1-3" \h \z \u </w:instrText>
          </w:r>
          <w:r>
            <w:fldChar w:fldCharType="separate"/>
          </w:r>
          <w:hyperlink w:anchor="_Toc219284164" w:history="1">
            <w:r w:rsidR="007740ED" w:rsidRPr="00036936">
              <w:rPr>
                <w:rStyle w:val="Hipervnculo"/>
                <w:noProof/>
              </w:rPr>
              <w:t>1. OBJETIVOS</w:t>
            </w:r>
            <w:r w:rsidR="007740ED">
              <w:rPr>
                <w:noProof/>
                <w:webHidden/>
              </w:rPr>
              <w:tab/>
            </w:r>
            <w:r w:rsidR="007740ED">
              <w:rPr>
                <w:noProof/>
                <w:webHidden/>
              </w:rPr>
              <w:fldChar w:fldCharType="begin"/>
            </w:r>
            <w:r w:rsidR="007740ED">
              <w:rPr>
                <w:noProof/>
                <w:webHidden/>
              </w:rPr>
              <w:instrText xml:space="preserve"> PAGEREF _Toc219284164 \h </w:instrText>
            </w:r>
            <w:r w:rsidR="007740ED">
              <w:rPr>
                <w:noProof/>
                <w:webHidden/>
              </w:rPr>
            </w:r>
            <w:r w:rsidR="007740ED">
              <w:rPr>
                <w:noProof/>
                <w:webHidden/>
              </w:rPr>
              <w:fldChar w:fldCharType="separate"/>
            </w:r>
            <w:r w:rsidR="007740ED">
              <w:rPr>
                <w:noProof/>
                <w:webHidden/>
              </w:rPr>
              <w:t>3</w:t>
            </w:r>
            <w:r w:rsidR="007740ED">
              <w:rPr>
                <w:noProof/>
                <w:webHidden/>
              </w:rPr>
              <w:fldChar w:fldCharType="end"/>
            </w:r>
          </w:hyperlink>
        </w:p>
        <w:p w14:paraId="708CDFD6" w14:textId="27A22E1E"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65" w:history="1">
            <w:r w:rsidR="007740ED" w:rsidRPr="00036936">
              <w:rPr>
                <w:rStyle w:val="Hipervnculo"/>
                <w:noProof/>
              </w:rPr>
              <w:t>2. ALCANCE</w:t>
            </w:r>
            <w:r w:rsidR="007740ED">
              <w:rPr>
                <w:noProof/>
                <w:webHidden/>
              </w:rPr>
              <w:tab/>
            </w:r>
            <w:r w:rsidR="007740ED">
              <w:rPr>
                <w:noProof/>
                <w:webHidden/>
              </w:rPr>
              <w:fldChar w:fldCharType="begin"/>
            </w:r>
            <w:r w:rsidR="007740ED">
              <w:rPr>
                <w:noProof/>
                <w:webHidden/>
              </w:rPr>
              <w:instrText xml:space="preserve"> PAGEREF _Toc219284165 \h </w:instrText>
            </w:r>
            <w:r w:rsidR="007740ED">
              <w:rPr>
                <w:noProof/>
                <w:webHidden/>
              </w:rPr>
            </w:r>
            <w:r w:rsidR="007740ED">
              <w:rPr>
                <w:noProof/>
                <w:webHidden/>
              </w:rPr>
              <w:fldChar w:fldCharType="separate"/>
            </w:r>
            <w:r w:rsidR="007740ED">
              <w:rPr>
                <w:noProof/>
                <w:webHidden/>
              </w:rPr>
              <w:t>3</w:t>
            </w:r>
            <w:r w:rsidR="007740ED">
              <w:rPr>
                <w:noProof/>
                <w:webHidden/>
              </w:rPr>
              <w:fldChar w:fldCharType="end"/>
            </w:r>
          </w:hyperlink>
        </w:p>
        <w:p w14:paraId="6773F9D2" w14:textId="2BE147BA"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66" w:history="1">
            <w:r w:rsidR="007740ED" w:rsidRPr="00036936">
              <w:rPr>
                <w:rStyle w:val="Hipervnculo"/>
                <w:noProof/>
              </w:rPr>
              <w:t>3. REFERENCIA BILIOGRAFICA</w:t>
            </w:r>
            <w:r w:rsidR="007740ED">
              <w:rPr>
                <w:noProof/>
                <w:webHidden/>
              </w:rPr>
              <w:tab/>
            </w:r>
            <w:r w:rsidR="007740ED">
              <w:rPr>
                <w:noProof/>
                <w:webHidden/>
              </w:rPr>
              <w:fldChar w:fldCharType="begin"/>
            </w:r>
            <w:r w:rsidR="007740ED">
              <w:rPr>
                <w:noProof/>
                <w:webHidden/>
              </w:rPr>
              <w:instrText xml:space="preserve"> PAGEREF _Toc219284166 \h </w:instrText>
            </w:r>
            <w:r w:rsidR="007740ED">
              <w:rPr>
                <w:noProof/>
                <w:webHidden/>
              </w:rPr>
            </w:r>
            <w:r w:rsidR="007740ED">
              <w:rPr>
                <w:noProof/>
                <w:webHidden/>
              </w:rPr>
              <w:fldChar w:fldCharType="separate"/>
            </w:r>
            <w:r w:rsidR="007740ED">
              <w:rPr>
                <w:noProof/>
                <w:webHidden/>
              </w:rPr>
              <w:t>3</w:t>
            </w:r>
            <w:r w:rsidR="007740ED">
              <w:rPr>
                <w:noProof/>
                <w:webHidden/>
              </w:rPr>
              <w:fldChar w:fldCharType="end"/>
            </w:r>
          </w:hyperlink>
        </w:p>
        <w:p w14:paraId="6743C87A" w14:textId="40E6361F"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67" w:history="1">
            <w:r w:rsidR="007740ED" w:rsidRPr="00036936">
              <w:rPr>
                <w:rStyle w:val="Hipervnculo"/>
                <w:noProof/>
              </w:rPr>
              <w:t>4. REFERENCIA BILIOGRAFICA</w:t>
            </w:r>
            <w:r w:rsidR="007740ED">
              <w:rPr>
                <w:noProof/>
                <w:webHidden/>
              </w:rPr>
              <w:tab/>
            </w:r>
            <w:r w:rsidR="007740ED">
              <w:rPr>
                <w:noProof/>
                <w:webHidden/>
              </w:rPr>
              <w:fldChar w:fldCharType="begin"/>
            </w:r>
            <w:r w:rsidR="007740ED">
              <w:rPr>
                <w:noProof/>
                <w:webHidden/>
              </w:rPr>
              <w:instrText xml:space="preserve"> PAGEREF _Toc219284167 \h </w:instrText>
            </w:r>
            <w:r w:rsidR="007740ED">
              <w:rPr>
                <w:noProof/>
                <w:webHidden/>
              </w:rPr>
            </w:r>
            <w:r w:rsidR="007740ED">
              <w:rPr>
                <w:noProof/>
                <w:webHidden/>
              </w:rPr>
              <w:fldChar w:fldCharType="separate"/>
            </w:r>
            <w:r w:rsidR="007740ED">
              <w:rPr>
                <w:noProof/>
                <w:webHidden/>
              </w:rPr>
              <w:t>3</w:t>
            </w:r>
            <w:r w:rsidR="007740ED">
              <w:rPr>
                <w:noProof/>
                <w:webHidden/>
              </w:rPr>
              <w:fldChar w:fldCharType="end"/>
            </w:r>
          </w:hyperlink>
        </w:p>
        <w:p w14:paraId="2E6ECC55" w14:textId="3D0F89B0"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68" w:history="1">
            <w:r w:rsidR="007740ED" w:rsidRPr="00036936">
              <w:rPr>
                <w:rStyle w:val="Hipervnculo"/>
                <w:noProof/>
                <w:lang w:val="es-MX"/>
              </w:rPr>
              <w:t>5. DEFINICIONES</w:t>
            </w:r>
            <w:r w:rsidR="007740ED">
              <w:rPr>
                <w:noProof/>
                <w:webHidden/>
              </w:rPr>
              <w:tab/>
            </w:r>
            <w:r w:rsidR="007740ED">
              <w:rPr>
                <w:noProof/>
                <w:webHidden/>
              </w:rPr>
              <w:fldChar w:fldCharType="begin"/>
            </w:r>
            <w:r w:rsidR="007740ED">
              <w:rPr>
                <w:noProof/>
                <w:webHidden/>
              </w:rPr>
              <w:instrText xml:space="preserve"> PAGEREF _Toc219284168 \h </w:instrText>
            </w:r>
            <w:r w:rsidR="007740ED">
              <w:rPr>
                <w:noProof/>
                <w:webHidden/>
              </w:rPr>
            </w:r>
            <w:r w:rsidR="007740ED">
              <w:rPr>
                <w:noProof/>
                <w:webHidden/>
              </w:rPr>
              <w:fldChar w:fldCharType="separate"/>
            </w:r>
            <w:r w:rsidR="007740ED">
              <w:rPr>
                <w:noProof/>
                <w:webHidden/>
              </w:rPr>
              <w:t>3</w:t>
            </w:r>
            <w:r w:rsidR="007740ED">
              <w:rPr>
                <w:noProof/>
                <w:webHidden/>
              </w:rPr>
              <w:fldChar w:fldCharType="end"/>
            </w:r>
          </w:hyperlink>
        </w:p>
        <w:p w14:paraId="6BA1B4D0" w14:textId="6ADBEE1A"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69" w:history="1">
            <w:r w:rsidR="007740ED" w:rsidRPr="00036936">
              <w:rPr>
                <w:rStyle w:val="Hipervnculo"/>
                <w:noProof/>
                <w:lang w:val="es-MX"/>
              </w:rPr>
              <w:t>6. POLITICAS</w:t>
            </w:r>
            <w:r w:rsidR="007740ED">
              <w:rPr>
                <w:noProof/>
                <w:webHidden/>
              </w:rPr>
              <w:tab/>
            </w:r>
            <w:r w:rsidR="007740ED">
              <w:rPr>
                <w:noProof/>
                <w:webHidden/>
              </w:rPr>
              <w:fldChar w:fldCharType="begin"/>
            </w:r>
            <w:r w:rsidR="007740ED">
              <w:rPr>
                <w:noProof/>
                <w:webHidden/>
              </w:rPr>
              <w:instrText xml:space="preserve"> PAGEREF _Toc219284169 \h </w:instrText>
            </w:r>
            <w:r w:rsidR="007740ED">
              <w:rPr>
                <w:noProof/>
                <w:webHidden/>
              </w:rPr>
            </w:r>
            <w:r w:rsidR="007740ED">
              <w:rPr>
                <w:noProof/>
                <w:webHidden/>
              </w:rPr>
              <w:fldChar w:fldCharType="separate"/>
            </w:r>
            <w:r w:rsidR="007740ED">
              <w:rPr>
                <w:noProof/>
                <w:webHidden/>
              </w:rPr>
              <w:t>4</w:t>
            </w:r>
            <w:r w:rsidR="007740ED">
              <w:rPr>
                <w:noProof/>
                <w:webHidden/>
              </w:rPr>
              <w:fldChar w:fldCharType="end"/>
            </w:r>
          </w:hyperlink>
        </w:p>
        <w:p w14:paraId="35A28AE5" w14:textId="465DA713"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0" w:history="1">
            <w:r w:rsidR="007740ED" w:rsidRPr="00036936">
              <w:rPr>
                <w:rStyle w:val="Hipervnculo"/>
                <w:noProof/>
                <w:lang w:val="es-MX"/>
              </w:rPr>
              <w:t>7. REPONSABILIDAD Y AUTORIDAD</w:t>
            </w:r>
            <w:r w:rsidR="007740ED">
              <w:rPr>
                <w:noProof/>
                <w:webHidden/>
              </w:rPr>
              <w:tab/>
            </w:r>
            <w:r w:rsidR="007740ED">
              <w:rPr>
                <w:noProof/>
                <w:webHidden/>
              </w:rPr>
              <w:fldChar w:fldCharType="begin"/>
            </w:r>
            <w:r w:rsidR="007740ED">
              <w:rPr>
                <w:noProof/>
                <w:webHidden/>
              </w:rPr>
              <w:instrText xml:space="preserve"> PAGEREF _Toc219284170 \h </w:instrText>
            </w:r>
            <w:r w:rsidR="007740ED">
              <w:rPr>
                <w:noProof/>
                <w:webHidden/>
              </w:rPr>
            </w:r>
            <w:r w:rsidR="007740ED">
              <w:rPr>
                <w:noProof/>
                <w:webHidden/>
              </w:rPr>
              <w:fldChar w:fldCharType="separate"/>
            </w:r>
            <w:r w:rsidR="007740ED">
              <w:rPr>
                <w:noProof/>
                <w:webHidden/>
              </w:rPr>
              <w:t>4</w:t>
            </w:r>
            <w:r w:rsidR="007740ED">
              <w:rPr>
                <w:noProof/>
                <w:webHidden/>
              </w:rPr>
              <w:fldChar w:fldCharType="end"/>
            </w:r>
          </w:hyperlink>
        </w:p>
        <w:p w14:paraId="37B74C6F" w14:textId="3FAF041F"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1" w:history="1">
            <w:r w:rsidR="007740ED" w:rsidRPr="00036936">
              <w:rPr>
                <w:rStyle w:val="Hipervnculo"/>
                <w:noProof/>
                <w:lang w:val="es-MX"/>
              </w:rPr>
              <w:t>8. REQUERIMIENTO PARA EL DESARRO DEL PROTOCOLO</w:t>
            </w:r>
            <w:r w:rsidR="007740ED">
              <w:rPr>
                <w:noProof/>
                <w:webHidden/>
              </w:rPr>
              <w:tab/>
            </w:r>
            <w:r w:rsidR="007740ED">
              <w:rPr>
                <w:noProof/>
                <w:webHidden/>
              </w:rPr>
              <w:fldChar w:fldCharType="begin"/>
            </w:r>
            <w:r w:rsidR="007740ED">
              <w:rPr>
                <w:noProof/>
                <w:webHidden/>
              </w:rPr>
              <w:instrText xml:space="preserve"> PAGEREF _Toc219284171 \h </w:instrText>
            </w:r>
            <w:r w:rsidR="007740ED">
              <w:rPr>
                <w:noProof/>
                <w:webHidden/>
              </w:rPr>
            </w:r>
            <w:r w:rsidR="007740ED">
              <w:rPr>
                <w:noProof/>
                <w:webHidden/>
              </w:rPr>
              <w:fldChar w:fldCharType="separate"/>
            </w:r>
            <w:r w:rsidR="007740ED">
              <w:rPr>
                <w:noProof/>
                <w:webHidden/>
              </w:rPr>
              <w:t>4</w:t>
            </w:r>
            <w:r w:rsidR="007740ED">
              <w:rPr>
                <w:noProof/>
                <w:webHidden/>
              </w:rPr>
              <w:fldChar w:fldCharType="end"/>
            </w:r>
          </w:hyperlink>
        </w:p>
        <w:p w14:paraId="0DFBFE9E" w14:textId="3984B68F"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2" w:history="1">
            <w:r w:rsidR="007740ED" w:rsidRPr="00036936">
              <w:rPr>
                <w:rStyle w:val="Hipervnculo"/>
                <w:noProof/>
                <w:lang w:val="es-MX"/>
              </w:rPr>
              <w:t xml:space="preserve">9 . </w:t>
            </w:r>
            <w:r w:rsidR="007740ED" w:rsidRPr="00036936">
              <w:rPr>
                <w:rStyle w:val="Hipervnculo"/>
                <w:noProof/>
                <w:lang w:val="es-MX" w:eastAsia="ko-KR"/>
              </w:rPr>
              <w:t>CONTENIDO</w:t>
            </w:r>
            <w:r w:rsidR="007740ED">
              <w:rPr>
                <w:noProof/>
                <w:webHidden/>
              </w:rPr>
              <w:tab/>
            </w:r>
            <w:r w:rsidR="007740ED">
              <w:rPr>
                <w:noProof/>
                <w:webHidden/>
              </w:rPr>
              <w:fldChar w:fldCharType="begin"/>
            </w:r>
            <w:r w:rsidR="007740ED">
              <w:rPr>
                <w:noProof/>
                <w:webHidden/>
              </w:rPr>
              <w:instrText xml:space="preserve"> PAGEREF _Toc219284172 \h </w:instrText>
            </w:r>
            <w:r w:rsidR="007740ED">
              <w:rPr>
                <w:noProof/>
                <w:webHidden/>
              </w:rPr>
            </w:r>
            <w:r w:rsidR="007740ED">
              <w:rPr>
                <w:noProof/>
                <w:webHidden/>
              </w:rPr>
              <w:fldChar w:fldCharType="separate"/>
            </w:r>
            <w:r w:rsidR="007740ED">
              <w:rPr>
                <w:noProof/>
                <w:webHidden/>
              </w:rPr>
              <w:t>5</w:t>
            </w:r>
            <w:r w:rsidR="007740ED">
              <w:rPr>
                <w:noProof/>
                <w:webHidden/>
              </w:rPr>
              <w:fldChar w:fldCharType="end"/>
            </w:r>
          </w:hyperlink>
        </w:p>
        <w:p w14:paraId="1763A108" w14:textId="7C6614C8"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3" w:history="1">
            <w:r w:rsidR="007740ED" w:rsidRPr="00036936">
              <w:rPr>
                <w:rStyle w:val="Hipervnculo"/>
                <w:noProof/>
                <w:lang w:val="es-MX"/>
              </w:rPr>
              <w:t>10. PRESCRPICION DE LA TERAPIA</w:t>
            </w:r>
            <w:r w:rsidR="007740ED">
              <w:rPr>
                <w:noProof/>
                <w:webHidden/>
              </w:rPr>
              <w:tab/>
            </w:r>
            <w:r w:rsidR="007740ED">
              <w:rPr>
                <w:noProof/>
                <w:webHidden/>
              </w:rPr>
              <w:fldChar w:fldCharType="begin"/>
            </w:r>
            <w:r w:rsidR="007740ED">
              <w:rPr>
                <w:noProof/>
                <w:webHidden/>
              </w:rPr>
              <w:instrText xml:space="preserve"> PAGEREF _Toc219284173 \h </w:instrText>
            </w:r>
            <w:r w:rsidR="007740ED">
              <w:rPr>
                <w:noProof/>
                <w:webHidden/>
              </w:rPr>
            </w:r>
            <w:r w:rsidR="007740ED">
              <w:rPr>
                <w:noProof/>
                <w:webHidden/>
              </w:rPr>
              <w:fldChar w:fldCharType="separate"/>
            </w:r>
            <w:r w:rsidR="007740ED">
              <w:rPr>
                <w:noProof/>
                <w:webHidden/>
              </w:rPr>
              <w:t>10</w:t>
            </w:r>
            <w:r w:rsidR="007740ED">
              <w:rPr>
                <w:noProof/>
                <w:webHidden/>
              </w:rPr>
              <w:fldChar w:fldCharType="end"/>
            </w:r>
          </w:hyperlink>
        </w:p>
        <w:p w14:paraId="64257B22" w14:textId="4F69B6E8"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4" w:history="1">
            <w:r w:rsidR="007740ED" w:rsidRPr="00036936">
              <w:rPr>
                <w:rStyle w:val="Hipervnculo"/>
                <w:noProof/>
                <w:lang w:val="es-MX"/>
              </w:rPr>
              <w:t>11. EVALUACION DE LA DIALISIS</w:t>
            </w:r>
            <w:r w:rsidR="007740ED">
              <w:rPr>
                <w:noProof/>
                <w:webHidden/>
              </w:rPr>
              <w:tab/>
            </w:r>
            <w:r w:rsidR="007740ED">
              <w:rPr>
                <w:noProof/>
                <w:webHidden/>
              </w:rPr>
              <w:fldChar w:fldCharType="begin"/>
            </w:r>
            <w:r w:rsidR="007740ED">
              <w:rPr>
                <w:noProof/>
                <w:webHidden/>
              </w:rPr>
              <w:instrText xml:space="preserve"> PAGEREF _Toc219284174 \h </w:instrText>
            </w:r>
            <w:r w:rsidR="007740ED">
              <w:rPr>
                <w:noProof/>
                <w:webHidden/>
              </w:rPr>
            </w:r>
            <w:r w:rsidR="007740ED">
              <w:rPr>
                <w:noProof/>
                <w:webHidden/>
              </w:rPr>
              <w:fldChar w:fldCharType="separate"/>
            </w:r>
            <w:r w:rsidR="007740ED">
              <w:rPr>
                <w:noProof/>
                <w:webHidden/>
              </w:rPr>
              <w:t>15</w:t>
            </w:r>
            <w:r w:rsidR="007740ED">
              <w:rPr>
                <w:noProof/>
                <w:webHidden/>
              </w:rPr>
              <w:fldChar w:fldCharType="end"/>
            </w:r>
          </w:hyperlink>
        </w:p>
        <w:p w14:paraId="0CF1AF48" w14:textId="3E072DB9"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5" w:history="1">
            <w:r w:rsidR="007740ED" w:rsidRPr="00036936">
              <w:rPr>
                <w:rStyle w:val="Hipervnculo"/>
                <w:noProof/>
                <w:lang w:val="es-MX"/>
              </w:rPr>
              <w:t>12.MEDICION</w:t>
            </w:r>
            <w:r w:rsidR="007740ED">
              <w:rPr>
                <w:noProof/>
                <w:webHidden/>
              </w:rPr>
              <w:tab/>
            </w:r>
            <w:r w:rsidR="007740ED">
              <w:rPr>
                <w:noProof/>
                <w:webHidden/>
              </w:rPr>
              <w:fldChar w:fldCharType="begin"/>
            </w:r>
            <w:r w:rsidR="007740ED">
              <w:rPr>
                <w:noProof/>
                <w:webHidden/>
              </w:rPr>
              <w:instrText xml:space="preserve"> PAGEREF _Toc219284175 \h </w:instrText>
            </w:r>
            <w:r w:rsidR="007740ED">
              <w:rPr>
                <w:noProof/>
                <w:webHidden/>
              </w:rPr>
            </w:r>
            <w:r w:rsidR="007740ED">
              <w:rPr>
                <w:noProof/>
                <w:webHidden/>
              </w:rPr>
              <w:fldChar w:fldCharType="separate"/>
            </w:r>
            <w:r w:rsidR="007740ED">
              <w:rPr>
                <w:noProof/>
                <w:webHidden/>
              </w:rPr>
              <w:t>18</w:t>
            </w:r>
            <w:r w:rsidR="007740ED">
              <w:rPr>
                <w:noProof/>
                <w:webHidden/>
              </w:rPr>
              <w:fldChar w:fldCharType="end"/>
            </w:r>
          </w:hyperlink>
        </w:p>
        <w:p w14:paraId="2EDE0E29" w14:textId="139B8176"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6" w:history="1">
            <w:r w:rsidR="007740ED" w:rsidRPr="00036936">
              <w:rPr>
                <w:rStyle w:val="Hipervnculo"/>
                <w:noProof/>
                <w:lang w:val="es-MX"/>
              </w:rPr>
              <w:t>13. BIBLIOGRAFIA</w:t>
            </w:r>
            <w:r w:rsidR="007740ED">
              <w:rPr>
                <w:noProof/>
                <w:webHidden/>
              </w:rPr>
              <w:tab/>
            </w:r>
            <w:r w:rsidR="007740ED">
              <w:rPr>
                <w:noProof/>
                <w:webHidden/>
              </w:rPr>
              <w:fldChar w:fldCharType="begin"/>
            </w:r>
            <w:r w:rsidR="007740ED">
              <w:rPr>
                <w:noProof/>
                <w:webHidden/>
              </w:rPr>
              <w:instrText xml:space="preserve"> PAGEREF _Toc219284176 \h </w:instrText>
            </w:r>
            <w:r w:rsidR="007740ED">
              <w:rPr>
                <w:noProof/>
                <w:webHidden/>
              </w:rPr>
            </w:r>
            <w:r w:rsidR="007740ED">
              <w:rPr>
                <w:noProof/>
                <w:webHidden/>
              </w:rPr>
              <w:fldChar w:fldCharType="separate"/>
            </w:r>
            <w:r w:rsidR="007740ED">
              <w:rPr>
                <w:noProof/>
                <w:webHidden/>
              </w:rPr>
              <w:t>18</w:t>
            </w:r>
            <w:r w:rsidR="007740ED">
              <w:rPr>
                <w:noProof/>
                <w:webHidden/>
              </w:rPr>
              <w:fldChar w:fldCharType="end"/>
            </w:r>
          </w:hyperlink>
        </w:p>
        <w:p w14:paraId="17D20CCB" w14:textId="6D57BE5C" w:rsidR="007740ED" w:rsidRDefault="00B63D62">
          <w:pPr>
            <w:pStyle w:val="TDC1"/>
            <w:tabs>
              <w:tab w:val="right" w:leader="dot" w:pos="10246"/>
            </w:tabs>
            <w:rPr>
              <w:rFonts w:asciiTheme="minorHAnsi" w:eastAsiaTheme="minorEastAsia" w:hAnsiTheme="minorHAnsi" w:cstheme="minorBidi"/>
              <w:noProof/>
              <w:kern w:val="2"/>
              <w:sz w:val="22"/>
              <w:lang w:val="es-CO" w:eastAsia="es-CO"/>
              <w14:ligatures w14:val="standardContextual"/>
            </w:rPr>
          </w:pPr>
          <w:hyperlink w:anchor="_Toc219284177" w:history="1">
            <w:r w:rsidR="007740ED" w:rsidRPr="00036936">
              <w:rPr>
                <w:rStyle w:val="Hipervnculo"/>
                <w:noProof/>
              </w:rPr>
              <w:t>ELABORACIÓN Y CONTROL DE CAMBIOS</w:t>
            </w:r>
            <w:r w:rsidR="007740ED">
              <w:rPr>
                <w:noProof/>
                <w:webHidden/>
              </w:rPr>
              <w:tab/>
            </w:r>
            <w:r w:rsidR="007740ED">
              <w:rPr>
                <w:noProof/>
                <w:webHidden/>
              </w:rPr>
              <w:fldChar w:fldCharType="begin"/>
            </w:r>
            <w:r w:rsidR="007740ED">
              <w:rPr>
                <w:noProof/>
                <w:webHidden/>
              </w:rPr>
              <w:instrText xml:space="preserve"> PAGEREF _Toc219284177 \h </w:instrText>
            </w:r>
            <w:r w:rsidR="007740ED">
              <w:rPr>
                <w:noProof/>
                <w:webHidden/>
              </w:rPr>
            </w:r>
            <w:r w:rsidR="007740ED">
              <w:rPr>
                <w:noProof/>
                <w:webHidden/>
              </w:rPr>
              <w:fldChar w:fldCharType="separate"/>
            </w:r>
            <w:r w:rsidR="007740ED">
              <w:rPr>
                <w:noProof/>
                <w:webHidden/>
              </w:rPr>
              <w:t>19</w:t>
            </w:r>
            <w:r w:rsidR="007740ED">
              <w:rPr>
                <w:noProof/>
                <w:webHidden/>
              </w:rPr>
              <w:fldChar w:fldCharType="end"/>
            </w:r>
          </w:hyperlink>
        </w:p>
        <w:p w14:paraId="7F1013FD" w14:textId="70418FAD" w:rsidR="00A30333" w:rsidRDefault="00A30333">
          <w:r>
            <w:rPr>
              <w:b/>
              <w:bCs/>
              <w:lang w:val="es-MX"/>
            </w:rPr>
            <w:fldChar w:fldCharType="end"/>
          </w:r>
        </w:p>
      </w:sdtContent>
    </w:sdt>
    <w:p w14:paraId="2B726F72" w14:textId="77777777" w:rsidR="00124C36" w:rsidRDefault="00124C36" w:rsidP="00234243">
      <w:pPr>
        <w:pStyle w:val="05Cuerpo"/>
      </w:pPr>
    </w:p>
    <w:p w14:paraId="602A41E0" w14:textId="77777777" w:rsidR="00463364" w:rsidRDefault="00463364" w:rsidP="00234243">
      <w:pPr>
        <w:pStyle w:val="05Cuerpo"/>
      </w:pPr>
    </w:p>
    <w:p w14:paraId="502E29EE" w14:textId="77777777" w:rsidR="00463364" w:rsidRDefault="00463364" w:rsidP="00234243">
      <w:pPr>
        <w:pStyle w:val="05Cuerpo"/>
      </w:pPr>
    </w:p>
    <w:p w14:paraId="160B7D75" w14:textId="77777777" w:rsidR="00463364" w:rsidRDefault="00463364" w:rsidP="00234243">
      <w:pPr>
        <w:pStyle w:val="05Cuerpo"/>
      </w:pPr>
    </w:p>
    <w:p w14:paraId="51D8BDDB" w14:textId="77777777" w:rsidR="00463364" w:rsidRDefault="00463364" w:rsidP="00234243">
      <w:pPr>
        <w:pStyle w:val="05Cuerpo"/>
      </w:pPr>
    </w:p>
    <w:p w14:paraId="02F857EC" w14:textId="77777777" w:rsidR="00463364" w:rsidRDefault="00463364" w:rsidP="00234243">
      <w:pPr>
        <w:pStyle w:val="05Cuerpo"/>
      </w:pPr>
    </w:p>
    <w:p w14:paraId="0C51B8A7" w14:textId="77777777" w:rsidR="00463364" w:rsidRDefault="00463364" w:rsidP="00234243">
      <w:pPr>
        <w:pStyle w:val="05Cuerpo"/>
      </w:pPr>
    </w:p>
    <w:p w14:paraId="36258FD3" w14:textId="77777777" w:rsidR="00463364" w:rsidRDefault="00463364" w:rsidP="00234243">
      <w:pPr>
        <w:pStyle w:val="05Cuerpo"/>
      </w:pPr>
    </w:p>
    <w:p w14:paraId="5A0B621D" w14:textId="77777777" w:rsidR="00463364" w:rsidRDefault="00463364" w:rsidP="00234243">
      <w:pPr>
        <w:pStyle w:val="05Cuerpo"/>
      </w:pPr>
    </w:p>
    <w:p w14:paraId="01BFE69A" w14:textId="77777777" w:rsidR="00463364" w:rsidRDefault="00463364" w:rsidP="00234243">
      <w:pPr>
        <w:pStyle w:val="05Cuerpo"/>
      </w:pPr>
    </w:p>
    <w:p w14:paraId="39FE6349" w14:textId="77777777" w:rsidR="00463364" w:rsidRDefault="00463364" w:rsidP="00234243">
      <w:pPr>
        <w:pStyle w:val="05Cuerpo"/>
      </w:pPr>
    </w:p>
    <w:p w14:paraId="6F33A9FB" w14:textId="77777777" w:rsidR="00463364" w:rsidRDefault="00463364" w:rsidP="00234243">
      <w:pPr>
        <w:pStyle w:val="05Cuerpo"/>
      </w:pPr>
    </w:p>
    <w:p w14:paraId="2C0CF773" w14:textId="77777777" w:rsidR="00463364" w:rsidRDefault="00463364" w:rsidP="00234243">
      <w:pPr>
        <w:pStyle w:val="05Cuerpo"/>
      </w:pPr>
    </w:p>
    <w:p w14:paraId="087DB499" w14:textId="77777777" w:rsidR="00463364" w:rsidRDefault="00463364" w:rsidP="00234243">
      <w:pPr>
        <w:pStyle w:val="05Cuerpo"/>
      </w:pPr>
    </w:p>
    <w:p w14:paraId="5985FF70" w14:textId="77777777" w:rsidR="00463364" w:rsidRDefault="00463364" w:rsidP="00234243">
      <w:pPr>
        <w:pStyle w:val="05Cuerpo"/>
      </w:pPr>
    </w:p>
    <w:p w14:paraId="04A54BD3" w14:textId="77777777" w:rsidR="00463364" w:rsidRDefault="00463364" w:rsidP="00234243">
      <w:pPr>
        <w:pStyle w:val="05Cuerpo"/>
      </w:pPr>
    </w:p>
    <w:p w14:paraId="545A92DA" w14:textId="77777777" w:rsidR="00463364" w:rsidRDefault="00463364" w:rsidP="00234243">
      <w:pPr>
        <w:pStyle w:val="05Cuerpo"/>
      </w:pPr>
    </w:p>
    <w:p w14:paraId="31C08DB0" w14:textId="77777777" w:rsidR="00463364" w:rsidRDefault="00463364" w:rsidP="00234243">
      <w:pPr>
        <w:pStyle w:val="05Cuerpo"/>
      </w:pPr>
    </w:p>
    <w:p w14:paraId="43086045" w14:textId="77777777" w:rsidR="00463364" w:rsidRDefault="00463364" w:rsidP="00234243">
      <w:pPr>
        <w:pStyle w:val="05Cuerpo"/>
      </w:pPr>
    </w:p>
    <w:p w14:paraId="33620DE9" w14:textId="77777777" w:rsidR="00463364" w:rsidRDefault="00463364" w:rsidP="00234243">
      <w:pPr>
        <w:pStyle w:val="05Cuerpo"/>
      </w:pPr>
    </w:p>
    <w:p w14:paraId="7E668F66" w14:textId="77777777" w:rsidR="008D0DB9" w:rsidRDefault="008D0DB9" w:rsidP="00234243">
      <w:pPr>
        <w:pStyle w:val="05Cuerpo"/>
      </w:pPr>
    </w:p>
    <w:p w14:paraId="0BE81FD0" w14:textId="6DC31188" w:rsidR="008D0DB9" w:rsidRPr="003E17AF" w:rsidRDefault="008D0DB9" w:rsidP="003E17AF">
      <w:pPr>
        <w:widowControl/>
        <w:autoSpaceDE/>
        <w:autoSpaceDN/>
        <w:spacing w:before="100" w:beforeAutospacing="1" w:after="100" w:afterAutospacing="1"/>
        <w:rPr>
          <w:rFonts w:eastAsia="Times New Roman" w:cs="Arial"/>
          <w:szCs w:val="24"/>
          <w:lang w:val="es-CO" w:eastAsia="es-CO"/>
        </w:rPr>
      </w:pPr>
    </w:p>
    <w:p w14:paraId="63192EB3" w14:textId="77777777" w:rsidR="008D0DB9" w:rsidRDefault="008D0DB9" w:rsidP="00234243">
      <w:pPr>
        <w:pStyle w:val="05Cuerpo"/>
      </w:pPr>
    </w:p>
    <w:p w14:paraId="58217573" w14:textId="77777777" w:rsidR="00124C36" w:rsidRDefault="00124C36">
      <w:pPr>
        <w:pStyle w:val="Textoindependiente"/>
        <w:rPr>
          <w:rFonts w:ascii="Times New Roman"/>
          <w:sz w:val="14"/>
        </w:rPr>
      </w:pPr>
    </w:p>
    <w:p w14:paraId="16A39040" w14:textId="77777777" w:rsidR="008D0DB9" w:rsidRDefault="008D0DB9" w:rsidP="008D0DB9">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63616" behindDoc="0" locked="0" layoutInCell="1" allowOverlap="1" wp14:anchorId="75A785CA" wp14:editId="36C48A73">
                <wp:simplePos x="0" y="0"/>
                <wp:positionH relativeFrom="column">
                  <wp:posOffset>-325120</wp:posOffset>
                </wp:positionH>
                <wp:positionV relativeFrom="paragraph">
                  <wp:posOffset>-188595</wp:posOffset>
                </wp:positionV>
                <wp:extent cx="7644130" cy="400050"/>
                <wp:effectExtent l="0" t="0" r="0" b="0"/>
                <wp:wrapNone/>
                <wp:docPr id="21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71C87253" w14:textId="0F242C44" w:rsidR="00193E07" w:rsidRPr="003702CD" w:rsidRDefault="007E5861" w:rsidP="003E17AF">
                            <w:pPr>
                              <w:pStyle w:val="Ttulo1"/>
                            </w:pPr>
                            <w:bookmarkStart w:id="0" w:name="_Toc219284164"/>
                            <w:r>
                              <w:t>1</w:t>
                            </w:r>
                            <w:r w:rsidR="00774885" w:rsidRPr="00774885">
                              <w:t>. OBJETIVOS</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85CA" id="Rectangle 211" o:spid="_x0000_s1029" style="position:absolute;left:0;text-align:left;margin-left:-25.6pt;margin-top:-14.85pt;width:601.9pt;height:3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" fillcolor="#736363" stroked="f" strokeweight="2pt">
                <v:textbox>
                  <w:txbxContent>
                    <w:p w14:paraId="71C87253" w14:textId="0F242C44" w:rsidR="00193E07" w:rsidRPr="003702CD" w:rsidRDefault="007E5861" w:rsidP="003E17AF">
                      <w:pPr>
                        <w:pStyle w:val="Ttulo1"/>
                      </w:pPr>
                      <w:bookmarkStart w:id="1" w:name="_Toc219284164"/>
                      <w:r>
                        <w:t>1</w:t>
                      </w:r>
                      <w:r w:rsidR="00774885" w:rsidRPr="00774885">
                        <w:t>. OBJETIVOS</w:t>
                      </w:r>
                      <w:bookmarkEnd w:id="1"/>
                    </w:p>
                  </w:txbxContent>
                </v:textbox>
              </v:rect>
            </w:pict>
          </mc:Fallback>
        </mc:AlternateContent>
      </w:r>
    </w:p>
    <w:p w14:paraId="1BE1A811" w14:textId="77777777" w:rsidR="00DC7174" w:rsidRDefault="00DC7174">
      <w:pPr>
        <w:pStyle w:val="Textoindependiente"/>
        <w:rPr>
          <w:rFonts w:ascii="Times New Roman"/>
          <w:sz w:val="14"/>
        </w:rPr>
      </w:pPr>
    </w:p>
    <w:p w14:paraId="2019D7AE" w14:textId="77777777" w:rsidR="007E5861" w:rsidRDefault="007E5861" w:rsidP="007E5861">
      <w:pPr>
        <w:spacing w:line="360" w:lineRule="auto"/>
        <w:rPr>
          <w:szCs w:val="24"/>
        </w:rPr>
      </w:pPr>
      <w:r>
        <w:rPr>
          <w:szCs w:val="24"/>
        </w:rPr>
        <w:t>Garantizar la formulación de la dosis correcta de diálisis para pacientes en programa de hemodiálisis crónica por medio la adecuación a través de la cinética de la urea, con el fin racionalizar el tratamiento y fortalecer la calidad de la terapia ofrecida a los pacientes.</w:t>
      </w:r>
    </w:p>
    <w:p w14:paraId="1A1780FB" w14:textId="727A3FE0" w:rsidR="00774885" w:rsidRDefault="00774885" w:rsidP="00774885">
      <w:pPr>
        <w:pStyle w:val="Encabezado"/>
        <w:tabs>
          <w:tab w:val="left" w:pos="567"/>
        </w:tabs>
        <w:spacing w:after="120"/>
        <w:rPr>
          <w:rFonts w:cs="Arial"/>
          <w:szCs w:val="2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83072" behindDoc="0" locked="0" layoutInCell="1" allowOverlap="1" wp14:anchorId="2D001F31" wp14:editId="78B9643A">
                <wp:simplePos x="0" y="0"/>
                <wp:positionH relativeFrom="column">
                  <wp:posOffset>-315595</wp:posOffset>
                </wp:positionH>
                <wp:positionV relativeFrom="paragraph">
                  <wp:posOffset>245745</wp:posOffset>
                </wp:positionV>
                <wp:extent cx="7644130" cy="400050"/>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1716EE54" w14:textId="657B1CAB" w:rsidR="00774885" w:rsidRPr="003702CD" w:rsidRDefault="007E5861" w:rsidP="00707551">
                            <w:pPr>
                              <w:pStyle w:val="Ttulo1"/>
                            </w:pPr>
                            <w:bookmarkStart w:id="1" w:name="_Toc219284165"/>
                            <w:r>
                              <w:t>2</w:t>
                            </w:r>
                            <w:r w:rsidR="00774885">
                              <w:t>. ALCANCE</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1F31" id="_x0000_s1030" style="position:absolute;left:0;text-align:left;margin-left:-24.85pt;margin-top:19.35pt;width:601.9pt;height:31.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" fillcolor="#736363" stroked="f" strokeweight="2pt">
                <v:textbox>
                  <w:txbxContent>
                    <w:p w14:paraId="1716EE54" w14:textId="657B1CAB" w:rsidR="00774885" w:rsidRPr="003702CD" w:rsidRDefault="007E5861" w:rsidP="00707551">
                      <w:pPr>
                        <w:pStyle w:val="Ttulo1"/>
                      </w:pPr>
                      <w:bookmarkStart w:id="3" w:name="_Toc219284165"/>
                      <w:r>
                        <w:t>2</w:t>
                      </w:r>
                      <w:r w:rsidR="00774885">
                        <w:t>. ALCANCE</w:t>
                      </w:r>
                      <w:bookmarkEnd w:id="3"/>
                    </w:p>
                  </w:txbxContent>
                </v:textbox>
              </v:rect>
            </w:pict>
          </mc:Fallback>
        </mc:AlternateContent>
      </w:r>
    </w:p>
    <w:p w14:paraId="12BBCB6B" w14:textId="77777777" w:rsidR="00774885" w:rsidRDefault="00774885" w:rsidP="00774885">
      <w:pPr>
        <w:pStyle w:val="Encabezado"/>
        <w:tabs>
          <w:tab w:val="left" w:pos="567"/>
        </w:tabs>
        <w:spacing w:after="120"/>
        <w:rPr>
          <w:rFonts w:cs="Arial"/>
          <w:szCs w:val="24"/>
        </w:rPr>
      </w:pPr>
    </w:p>
    <w:p w14:paraId="49777E1E" w14:textId="77777777" w:rsidR="00774885" w:rsidRDefault="00774885" w:rsidP="00774885">
      <w:pPr>
        <w:pStyle w:val="Encabezado"/>
        <w:tabs>
          <w:tab w:val="left" w:pos="567"/>
        </w:tabs>
        <w:spacing w:after="120"/>
        <w:rPr>
          <w:rFonts w:cs="Arial"/>
          <w:szCs w:val="24"/>
        </w:rPr>
      </w:pPr>
    </w:p>
    <w:p w14:paraId="760F121C" w14:textId="77777777" w:rsidR="007E5861" w:rsidRDefault="007E5861" w:rsidP="007E5861">
      <w:pPr>
        <w:spacing w:line="360" w:lineRule="auto"/>
        <w:rPr>
          <w:szCs w:val="24"/>
        </w:rPr>
      </w:pPr>
      <w:r>
        <w:rPr>
          <w:szCs w:val="24"/>
        </w:rPr>
        <w:t>El alcance de este protocolo abarca cada uno de los diferentes momentos de atención del paciente que va a ingresar o que ya se encuentra recibiendo tratamiento sustitutivo renal, en la modalidad de hemodiálisis, por lo que se considera que este protocolo es transversal para todos los eventos relacionados con la atención de pacientes en el programa de hemodiálisis. Su aplicación culmina con el egreso de los pacientes del programa (cambio de terapia, recuperación de la función renal) o con el egreso definitivo de la institución (trasladó, muerte, desafiliación, abandono).</w:t>
      </w:r>
    </w:p>
    <w:p w14:paraId="125FF217" w14:textId="5B8315A6" w:rsidR="00A06FDB" w:rsidRPr="00707551" w:rsidRDefault="00774885" w:rsidP="00707551">
      <w:pPr>
        <w:widowControl/>
        <w:autoSpaceDE/>
        <w:autoSpaceDN/>
        <w:spacing w:before="100" w:beforeAutospacing="1" w:after="100" w:afterAutospacing="1"/>
        <w:rPr>
          <w:rFonts w:eastAsia="Times New Roman" w:cs="Arial"/>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7B470592" wp14:editId="58D2D5D2">
                <wp:simplePos x="0" y="0"/>
                <wp:positionH relativeFrom="column">
                  <wp:posOffset>-306070</wp:posOffset>
                </wp:positionH>
                <wp:positionV relativeFrom="paragraph">
                  <wp:posOffset>233680</wp:posOffset>
                </wp:positionV>
                <wp:extent cx="764413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31DDC7D7" w14:textId="28BAC363" w:rsidR="007E5861" w:rsidRDefault="007E5861" w:rsidP="007E5861">
                            <w:pPr>
                              <w:pStyle w:val="Ttulo1"/>
                              <w:rPr>
                                <w:b w:val="0"/>
                                <w:bCs w:val="0"/>
                                <w:sz w:val="24"/>
                              </w:rPr>
                            </w:pPr>
                            <w:r>
                              <w:t xml:space="preserve"> </w:t>
                            </w:r>
                            <w:bookmarkStart w:id="2" w:name="_Toc219284166"/>
                            <w:r>
                              <w:t>3. REFERENCIA BILIOGRAFICA</w:t>
                            </w:r>
                            <w:bookmarkEnd w:id="2"/>
                          </w:p>
                          <w:p w14:paraId="5598DD50" w14:textId="2448493E" w:rsidR="00A06FDB" w:rsidRPr="003702CD" w:rsidRDefault="00A06FDB" w:rsidP="00707551">
                            <w:pPr>
                              <w:pStyle w:val="Ttulo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70592" id="_x0000_s1031" style="position:absolute;left:0;text-align:left;margin-left:-24.1pt;margin-top:18.4pt;width:601.9pt;height:31.5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" fillcolor="#736363" stroked="f" strokeweight="2pt">
                <v:textbox>
                  <w:txbxContent>
                    <w:p w14:paraId="31DDC7D7" w14:textId="28BAC363" w:rsidR="007E5861" w:rsidRDefault="007E5861" w:rsidP="007E5861">
                      <w:pPr>
                        <w:pStyle w:val="Ttulo1"/>
                        <w:rPr>
                          <w:b w:val="0"/>
                          <w:bCs w:val="0"/>
                          <w:sz w:val="24"/>
                        </w:rPr>
                      </w:pPr>
                      <w:r>
                        <w:t xml:space="preserve"> </w:t>
                      </w:r>
                      <w:bookmarkStart w:id="5" w:name="_Toc219284166"/>
                      <w:r>
                        <w:t>3. REFERENCIA BILIOGRAFICA</w:t>
                      </w:r>
                      <w:bookmarkEnd w:id="5"/>
                    </w:p>
                    <w:p w14:paraId="5598DD50" w14:textId="2448493E" w:rsidR="00A06FDB" w:rsidRPr="003702CD" w:rsidRDefault="00A06FDB" w:rsidP="00707551">
                      <w:pPr>
                        <w:pStyle w:val="Ttulo1"/>
                      </w:pPr>
                    </w:p>
                  </w:txbxContent>
                </v:textbox>
              </v:rect>
            </w:pict>
          </mc:Fallback>
        </mc:AlternateContent>
      </w:r>
    </w:p>
    <w:p w14:paraId="05D70DE3" w14:textId="77777777" w:rsidR="00A06FDB" w:rsidRDefault="00A06FDB" w:rsidP="00463364">
      <w:pPr>
        <w:pStyle w:val="05Cuerpo"/>
      </w:pPr>
    </w:p>
    <w:p w14:paraId="1BBA55CF" w14:textId="77777777" w:rsidR="007E5861" w:rsidRDefault="007E5861" w:rsidP="007E5861">
      <w:pPr>
        <w:spacing w:line="360" w:lineRule="auto"/>
        <w:rPr>
          <w:szCs w:val="24"/>
        </w:rPr>
      </w:pPr>
      <w:bookmarkStart w:id="3" w:name="_Hlk219282180"/>
      <w:r>
        <w:rPr>
          <w:szCs w:val="24"/>
        </w:rPr>
        <w:t>Manual de diálisis 4 Edición JOHN T. DAUGIRDAS. Bases Fisiológicas y Modelo Cinético de la Urea pág. 25</w:t>
      </w:r>
    </w:p>
    <w:p w14:paraId="39CBF839" w14:textId="548D9964" w:rsidR="00BB258F" w:rsidRDefault="007E5861" w:rsidP="007E5861">
      <w:pPr>
        <w:spacing w:line="360" w:lineRule="auto"/>
        <w:rPr>
          <w:szCs w:val="24"/>
        </w:rPr>
      </w:pPr>
      <w:r>
        <w:rPr>
          <w:szCs w:val="24"/>
        </w:rPr>
        <w:t xml:space="preserve">Tratado de hemodiálisis Editorial Médica </w:t>
      </w:r>
      <w:proofErr w:type="spellStart"/>
      <w:r>
        <w:rPr>
          <w:szCs w:val="24"/>
        </w:rPr>
        <w:t>Jims</w:t>
      </w:r>
      <w:proofErr w:type="spellEnd"/>
      <w:r>
        <w:rPr>
          <w:szCs w:val="24"/>
        </w:rPr>
        <w:t xml:space="preserve"> Fernando Valderrama</w:t>
      </w:r>
      <w:bookmarkEnd w:id="3"/>
    </w:p>
    <w:p w14:paraId="5742847E" w14:textId="77777777" w:rsidR="007E5861" w:rsidRPr="007E5861" w:rsidRDefault="007E5861" w:rsidP="007E5861">
      <w:pPr>
        <w:spacing w:line="360" w:lineRule="auto"/>
        <w:rPr>
          <w:szCs w:val="24"/>
        </w:rPr>
      </w:pPr>
    </w:p>
    <w:p w14:paraId="60FE6A1D" w14:textId="77777777" w:rsidR="00BB258F" w:rsidRDefault="00BB258F" w:rsidP="00BB258F">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69760" behindDoc="0" locked="0" layoutInCell="1" allowOverlap="1" wp14:anchorId="15D2E659" wp14:editId="56DB909D">
                <wp:simplePos x="0" y="0"/>
                <wp:positionH relativeFrom="column">
                  <wp:posOffset>-325120</wp:posOffset>
                </wp:positionH>
                <wp:positionV relativeFrom="paragraph">
                  <wp:posOffset>-188595</wp:posOffset>
                </wp:positionV>
                <wp:extent cx="7644130" cy="400050"/>
                <wp:effectExtent l="0" t="0" r="0" b="0"/>
                <wp:wrapNone/>
                <wp:docPr id="16"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19E4E787" w14:textId="4C8FEB26" w:rsidR="00193E07" w:rsidRPr="00C22EA7" w:rsidRDefault="007E5861" w:rsidP="00FD46DC">
                            <w:pPr>
                              <w:pStyle w:val="Ttulo1"/>
                              <w:rPr>
                                <w:lang w:val="es-MX"/>
                              </w:rPr>
                            </w:pPr>
                            <w:bookmarkStart w:id="4" w:name="_Toc219284167"/>
                            <w:r>
                              <w:t>4. REFERENCIA BILIOGRAFICA</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2E659" id="_x0000_s1032" style="position:absolute;left:0;text-align:left;margin-left:-25.6pt;margin-top:-14.85pt;width:601.9pt;height:31.5pt;z-index:4876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" fillcolor="#736363" stroked="f" strokeweight="2pt">
                <v:textbox>
                  <w:txbxContent>
                    <w:p w14:paraId="19E4E787" w14:textId="4C8FEB26" w:rsidR="00193E07" w:rsidRPr="00C22EA7" w:rsidRDefault="007E5861" w:rsidP="00FD46DC">
                      <w:pPr>
                        <w:pStyle w:val="Ttulo1"/>
                        <w:rPr>
                          <w:lang w:val="es-MX"/>
                        </w:rPr>
                      </w:pPr>
                      <w:bookmarkStart w:id="8" w:name="_Toc219284167"/>
                      <w:r>
                        <w:t>4. REFERENCIA BILIOGRAFICA</w:t>
                      </w:r>
                      <w:bookmarkEnd w:id="8"/>
                    </w:p>
                  </w:txbxContent>
                </v:textbox>
              </v:rect>
            </w:pict>
          </mc:Fallback>
        </mc:AlternateContent>
      </w:r>
    </w:p>
    <w:p w14:paraId="1B39B859" w14:textId="77777777" w:rsidR="00BB258F" w:rsidRDefault="00BB258F" w:rsidP="00004999">
      <w:pPr>
        <w:pStyle w:val="05Cuerpo"/>
      </w:pPr>
    </w:p>
    <w:p w14:paraId="483C25B6" w14:textId="77777777" w:rsidR="007E5861" w:rsidRDefault="007E5861" w:rsidP="007E5861">
      <w:pPr>
        <w:spacing w:line="360" w:lineRule="auto"/>
        <w:rPr>
          <w:szCs w:val="24"/>
        </w:rPr>
      </w:pPr>
      <w:r>
        <w:rPr>
          <w:szCs w:val="24"/>
        </w:rPr>
        <w:t>Manual de diálisis 4 Edición JOHN T. DAUGIRDAS. Bases Fisiológicas y Modelo Cinético de la Urea pág. 25</w:t>
      </w:r>
    </w:p>
    <w:p w14:paraId="467F8185" w14:textId="77777777" w:rsidR="007E5861" w:rsidRDefault="007E5861" w:rsidP="007E5861">
      <w:pPr>
        <w:spacing w:line="360" w:lineRule="auto"/>
        <w:rPr>
          <w:szCs w:val="24"/>
        </w:rPr>
      </w:pPr>
      <w:r>
        <w:rPr>
          <w:szCs w:val="24"/>
        </w:rPr>
        <w:t xml:space="preserve">Tratado de hemodiálisis Editorial Médica </w:t>
      </w:r>
      <w:proofErr w:type="spellStart"/>
      <w:r>
        <w:rPr>
          <w:szCs w:val="24"/>
        </w:rPr>
        <w:t>Jims</w:t>
      </w:r>
      <w:proofErr w:type="spellEnd"/>
      <w:r>
        <w:rPr>
          <w:szCs w:val="24"/>
        </w:rPr>
        <w:t xml:space="preserve"> Fernando Valderrama</w:t>
      </w:r>
    </w:p>
    <w:p w14:paraId="66B03A87" w14:textId="77777777" w:rsidR="00463364" w:rsidRPr="004A7A76" w:rsidRDefault="004629B6" w:rsidP="00463364">
      <w:pPr>
        <w:pStyle w:val="05Cuerpo"/>
        <w:rPr>
          <w:rFonts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73856" behindDoc="0" locked="0" layoutInCell="1" allowOverlap="1" wp14:anchorId="4047BE49" wp14:editId="1B5BDBE6">
                <wp:simplePos x="0" y="0"/>
                <wp:positionH relativeFrom="column">
                  <wp:posOffset>-306070</wp:posOffset>
                </wp:positionH>
                <wp:positionV relativeFrom="paragraph">
                  <wp:posOffset>224155</wp:posOffset>
                </wp:positionV>
                <wp:extent cx="7644130" cy="447675"/>
                <wp:effectExtent l="0" t="0" r="0" b="9525"/>
                <wp:wrapNone/>
                <wp:docPr id="2" name="Rectangle 211"/>
                <wp:cNvGraphicFramePr/>
                <a:graphic xmlns:a="http://schemas.openxmlformats.org/drawingml/2006/main">
                  <a:graphicData uri="http://schemas.microsoft.com/office/word/2010/wordprocessingShape">
                    <wps:wsp>
                      <wps:cNvSpPr/>
                      <wps:spPr>
                        <a:xfrm>
                          <a:off x="0" y="0"/>
                          <a:ext cx="7644130" cy="447675"/>
                        </a:xfrm>
                        <a:prstGeom prst="rect">
                          <a:avLst/>
                        </a:prstGeom>
                        <a:solidFill>
                          <a:srgbClr val="736363"/>
                        </a:solidFill>
                        <a:ln w="25400" cap="flat" cmpd="sng" algn="ctr">
                          <a:noFill/>
                          <a:prstDash val="solid"/>
                        </a:ln>
                        <a:effectLst/>
                      </wps:spPr>
                      <wps:txbx>
                        <w:txbxContent>
                          <w:p w14:paraId="06EEA6A3" w14:textId="592B6BCB" w:rsidR="00193E07" w:rsidRPr="004629B6" w:rsidRDefault="007E5861" w:rsidP="00FD46DC">
                            <w:pPr>
                              <w:pStyle w:val="Ttulo1"/>
                              <w:rPr>
                                <w:lang w:val="es-MX"/>
                              </w:rPr>
                            </w:pPr>
                            <w:bookmarkStart w:id="5" w:name="_Toc219284168"/>
                            <w:r>
                              <w:rPr>
                                <w:lang w:val="es-MX"/>
                              </w:rPr>
                              <w:t>5</w:t>
                            </w:r>
                            <w:r w:rsidR="004629B6" w:rsidRPr="004629B6">
                              <w:rPr>
                                <w:lang w:val="es-MX"/>
                              </w:rPr>
                              <w:t xml:space="preserve">. </w:t>
                            </w:r>
                            <w:r>
                              <w:rPr>
                                <w:lang w:val="es-MX"/>
                              </w:rPr>
                              <w:t>DEFINICIONES</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E49" id="_x0000_s1033" style="position:absolute;left:0;text-align:left;margin-left:-24.1pt;margin-top:17.65pt;width:601.9pt;height:35.25pt;z-index:4876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" fillcolor="#736363" stroked="f" strokeweight="2pt">
                <v:textbox>
                  <w:txbxContent>
                    <w:p w14:paraId="06EEA6A3" w14:textId="592B6BCB" w:rsidR="00193E07" w:rsidRPr="004629B6" w:rsidRDefault="007E5861" w:rsidP="00FD46DC">
                      <w:pPr>
                        <w:pStyle w:val="Ttulo1"/>
                        <w:rPr>
                          <w:lang w:val="es-MX"/>
                        </w:rPr>
                      </w:pPr>
                      <w:bookmarkStart w:id="10" w:name="_Toc219284168"/>
                      <w:r>
                        <w:rPr>
                          <w:lang w:val="es-MX"/>
                        </w:rPr>
                        <w:t>5</w:t>
                      </w:r>
                      <w:r w:rsidR="004629B6" w:rsidRPr="004629B6">
                        <w:rPr>
                          <w:lang w:val="es-MX"/>
                        </w:rPr>
                        <w:t xml:space="preserve">. </w:t>
                      </w:r>
                      <w:r>
                        <w:rPr>
                          <w:lang w:val="es-MX"/>
                        </w:rPr>
                        <w:t>DEFINICIONES</w:t>
                      </w:r>
                      <w:bookmarkEnd w:id="10"/>
                    </w:p>
                  </w:txbxContent>
                </v:textbox>
              </v:rect>
            </w:pict>
          </mc:Fallback>
        </mc:AlternateContent>
      </w:r>
    </w:p>
    <w:p w14:paraId="11C23C77" w14:textId="77777777" w:rsidR="00463364" w:rsidRDefault="00463364" w:rsidP="00463364">
      <w:pPr>
        <w:pStyle w:val="05Cuerpo"/>
        <w:rPr>
          <w:rFonts w:ascii="Times New Roman"/>
          <w:sz w:val="14"/>
        </w:rPr>
      </w:pPr>
    </w:p>
    <w:p w14:paraId="639663FD" w14:textId="77777777" w:rsidR="00463364" w:rsidRDefault="00463364" w:rsidP="00463364">
      <w:pPr>
        <w:pStyle w:val="05Cuerpo"/>
        <w:rPr>
          <w:rFonts w:ascii="Times New Roman"/>
          <w:sz w:val="14"/>
        </w:rPr>
      </w:pPr>
    </w:p>
    <w:p w14:paraId="1B86DB0C" w14:textId="77777777" w:rsidR="00463364" w:rsidRDefault="00463364" w:rsidP="00463364">
      <w:pPr>
        <w:pStyle w:val="05Cuerpo"/>
        <w:rPr>
          <w:rFonts w:ascii="Times New Roman"/>
          <w:sz w:val="14"/>
        </w:rPr>
      </w:pPr>
    </w:p>
    <w:p w14:paraId="1F8E11AF" w14:textId="77777777" w:rsidR="00463364" w:rsidRDefault="00463364" w:rsidP="00463364">
      <w:pPr>
        <w:pStyle w:val="05Cuerpo"/>
        <w:rPr>
          <w:rFonts w:ascii="Times New Roman"/>
          <w:sz w:val="14"/>
        </w:rPr>
      </w:pPr>
    </w:p>
    <w:p w14:paraId="28493480" w14:textId="77777777" w:rsidR="00463364" w:rsidRDefault="00463364" w:rsidP="00463364">
      <w:pPr>
        <w:pStyle w:val="05Cuerpo"/>
        <w:rPr>
          <w:rFonts w:ascii="Times New Roman"/>
          <w:sz w:val="14"/>
        </w:rPr>
      </w:pPr>
    </w:p>
    <w:p w14:paraId="4BC7E4D2" w14:textId="77777777" w:rsidR="007E5861" w:rsidRDefault="007E5861" w:rsidP="007E5861">
      <w:pPr>
        <w:spacing w:line="360" w:lineRule="auto"/>
        <w:rPr>
          <w:szCs w:val="24"/>
        </w:rPr>
      </w:pPr>
      <w:r>
        <w:rPr>
          <w:szCs w:val="24"/>
        </w:rPr>
        <w:t>No aplica.</w:t>
      </w:r>
    </w:p>
    <w:p w14:paraId="0E94EBF8" w14:textId="77777777" w:rsidR="00463364" w:rsidRPr="00054AC9" w:rsidRDefault="00D42F8B" w:rsidP="00463364">
      <w:pPr>
        <w:pStyle w:val="05Cuerpo"/>
        <w:rPr>
          <w:rFonts w:cs="Arial"/>
        </w:rPr>
      </w:pPr>
      <w:r w:rsidRPr="008B675A">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78976" behindDoc="0" locked="0" layoutInCell="1" allowOverlap="1" wp14:anchorId="2E0FD72E" wp14:editId="30BEC446">
                <wp:simplePos x="0" y="0"/>
                <wp:positionH relativeFrom="column">
                  <wp:posOffset>-306070</wp:posOffset>
                </wp:positionH>
                <wp:positionV relativeFrom="paragraph">
                  <wp:posOffset>112395</wp:posOffset>
                </wp:positionV>
                <wp:extent cx="7644130" cy="438150"/>
                <wp:effectExtent l="0" t="0" r="0" b="0"/>
                <wp:wrapNone/>
                <wp:docPr id="429"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6B40993" w14:textId="2187AD7C" w:rsidR="00193E07" w:rsidRPr="00D42F8B" w:rsidRDefault="007E5861" w:rsidP="00520E40">
                            <w:pPr>
                              <w:pStyle w:val="Ttulo1"/>
                              <w:rPr>
                                <w:lang w:val="es-MX"/>
                              </w:rPr>
                            </w:pPr>
                            <w:bookmarkStart w:id="6" w:name="_Toc219284169"/>
                            <w:r>
                              <w:rPr>
                                <w:lang w:val="es-MX"/>
                              </w:rPr>
                              <w:t>6</w:t>
                            </w:r>
                            <w:r w:rsidR="00D42F8B" w:rsidRPr="00D42F8B">
                              <w:rPr>
                                <w:lang w:val="es-MX"/>
                              </w:rPr>
                              <w:t>.</w:t>
                            </w:r>
                            <w:r>
                              <w:rPr>
                                <w:lang w:val="es-MX"/>
                              </w:rPr>
                              <w:t xml:space="preserve"> POLITICAS</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D72E" id="_x0000_s1034" style="position:absolute;left:0;text-align:left;margin-left:-24.1pt;margin-top:8.85pt;width:601.9pt;height:34.5pt;z-index:487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" fillcolor="#736363" stroked="f" strokeweight="2pt">
                <v:textbox>
                  <w:txbxContent>
                    <w:p w14:paraId="76B40993" w14:textId="2187AD7C" w:rsidR="00193E07" w:rsidRPr="00D42F8B" w:rsidRDefault="007E5861" w:rsidP="00520E40">
                      <w:pPr>
                        <w:pStyle w:val="Ttulo1"/>
                        <w:rPr>
                          <w:lang w:val="es-MX"/>
                        </w:rPr>
                      </w:pPr>
                      <w:bookmarkStart w:id="12" w:name="_Toc219284169"/>
                      <w:r>
                        <w:rPr>
                          <w:lang w:val="es-MX"/>
                        </w:rPr>
                        <w:t>6</w:t>
                      </w:r>
                      <w:r w:rsidR="00D42F8B" w:rsidRPr="00D42F8B">
                        <w:rPr>
                          <w:lang w:val="es-MX"/>
                        </w:rPr>
                        <w:t>.</w:t>
                      </w:r>
                      <w:r>
                        <w:rPr>
                          <w:lang w:val="es-MX"/>
                        </w:rPr>
                        <w:t xml:space="preserve"> POLITICAS</w:t>
                      </w:r>
                      <w:bookmarkEnd w:id="12"/>
                    </w:p>
                  </w:txbxContent>
                </v:textbox>
              </v:rect>
            </w:pict>
          </mc:Fallback>
        </mc:AlternateContent>
      </w:r>
    </w:p>
    <w:p w14:paraId="022D49D6" w14:textId="77777777" w:rsidR="00463364" w:rsidRPr="00054AC9" w:rsidRDefault="00463364" w:rsidP="00463364">
      <w:pPr>
        <w:pStyle w:val="05Cuerpo"/>
        <w:rPr>
          <w:rFonts w:cs="Arial"/>
        </w:rPr>
      </w:pPr>
    </w:p>
    <w:p w14:paraId="1E7647D3" w14:textId="77777777" w:rsidR="00463364" w:rsidRPr="00054AC9" w:rsidRDefault="00463364" w:rsidP="00463364">
      <w:pPr>
        <w:pStyle w:val="05Cuerpo"/>
        <w:rPr>
          <w:rFonts w:cs="Arial"/>
        </w:rPr>
      </w:pPr>
    </w:p>
    <w:p w14:paraId="747742F0" w14:textId="77777777" w:rsidR="007E5861" w:rsidRDefault="007E5861" w:rsidP="007E5861">
      <w:pPr>
        <w:spacing w:line="360" w:lineRule="auto"/>
        <w:rPr>
          <w:szCs w:val="24"/>
        </w:rPr>
      </w:pPr>
      <w:r>
        <w:rPr>
          <w:szCs w:val="24"/>
        </w:rPr>
        <w:t xml:space="preserve">Todo el personal asistencial que participe en el programa de HEMODIÁLISIS, </w:t>
      </w:r>
      <w:proofErr w:type="gramStart"/>
      <w:r>
        <w:rPr>
          <w:szCs w:val="24"/>
        </w:rPr>
        <w:t>deberán</w:t>
      </w:r>
      <w:proofErr w:type="gramEnd"/>
      <w:r>
        <w:rPr>
          <w:szCs w:val="24"/>
        </w:rPr>
        <w:t xml:space="preserve"> acatar las normas, condiciones y sugerencias indicadas en los manuales de bioseguridad, vigilancia epidemiológica, así como aquellas prescritas por auditoría clínica y el representante de la administradora de riesgos laborales ARL.</w:t>
      </w:r>
    </w:p>
    <w:p w14:paraId="5E97BC7D" w14:textId="77777777" w:rsidR="00401C24" w:rsidRDefault="00401C24" w:rsidP="00463364">
      <w:pPr>
        <w:pStyle w:val="05Cuerpo"/>
        <w:rPr>
          <w:rFonts w:ascii="Times New Roman"/>
          <w:sz w:val="14"/>
        </w:rPr>
      </w:pPr>
    </w:p>
    <w:p w14:paraId="7E26E511" w14:textId="77777777" w:rsidR="00401C24" w:rsidRPr="008B675A" w:rsidRDefault="00CB1589" w:rsidP="008B675A">
      <w:pPr>
        <w:pStyle w:val="05Cuerpo"/>
        <w:rPr>
          <w:rFonts w:cs="Arial"/>
        </w:rPr>
      </w:pPr>
      <w:r w:rsidRPr="008B675A">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217C6CA0" wp14:editId="3D5FFCA2">
                <wp:simplePos x="0" y="0"/>
                <wp:positionH relativeFrom="column">
                  <wp:posOffset>-306070</wp:posOffset>
                </wp:positionH>
                <wp:positionV relativeFrom="paragraph">
                  <wp:posOffset>106680</wp:posOffset>
                </wp:positionV>
                <wp:extent cx="7644130" cy="43815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B165406" w14:textId="6BA85BE1" w:rsidR="00CB1589" w:rsidRPr="00D42F8B" w:rsidRDefault="00D851D5" w:rsidP="00A72B26">
                            <w:pPr>
                              <w:pStyle w:val="Ttulo1"/>
                              <w:rPr>
                                <w:lang w:val="es-MX"/>
                              </w:rPr>
                            </w:pPr>
                            <w:bookmarkStart w:id="7" w:name="_Toc219284170"/>
                            <w:r>
                              <w:rPr>
                                <w:lang w:val="es-MX"/>
                              </w:rPr>
                              <w:t>7</w:t>
                            </w:r>
                            <w:r w:rsidR="007E5861">
                              <w:rPr>
                                <w:lang w:val="es-MX"/>
                              </w:rPr>
                              <w:t>. REPONSABILIDAD Y AUTORIDAD</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6CA0" id="_x0000_s1035" style="position:absolute;left:0;text-align:left;margin-left:-24.1pt;margin-top:8.4pt;width:601.9pt;height:34.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" fillcolor="#736363" stroked="f" strokeweight="2pt">
                <v:textbox>
                  <w:txbxContent>
                    <w:p w14:paraId="7B165406" w14:textId="6BA85BE1" w:rsidR="00CB1589" w:rsidRPr="00D42F8B" w:rsidRDefault="00D851D5" w:rsidP="00A72B26">
                      <w:pPr>
                        <w:pStyle w:val="Ttulo1"/>
                        <w:rPr>
                          <w:lang w:val="es-MX"/>
                        </w:rPr>
                      </w:pPr>
                      <w:bookmarkStart w:id="14" w:name="_Toc219284170"/>
                      <w:r>
                        <w:rPr>
                          <w:lang w:val="es-MX"/>
                        </w:rPr>
                        <w:t>7</w:t>
                      </w:r>
                      <w:r w:rsidR="007E5861">
                        <w:rPr>
                          <w:lang w:val="es-MX"/>
                        </w:rPr>
                        <w:t>. REPONSABILIDAD Y AUTORIDAD</w:t>
                      </w:r>
                      <w:bookmarkEnd w:id="14"/>
                    </w:p>
                  </w:txbxContent>
                </v:textbox>
              </v:rect>
            </w:pict>
          </mc:Fallback>
        </mc:AlternateContent>
      </w:r>
    </w:p>
    <w:p w14:paraId="352EBF54" w14:textId="77777777" w:rsidR="00401C24" w:rsidRDefault="00401C24" w:rsidP="00463364">
      <w:pPr>
        <w:pStyle w:val="05Cuerpo"/>
        <w:rPr>
          <w:rFonts w:ascii="Times New Roman"/>
          <w:sz w:val="14"/>
        </w:rPr>
      </w:pPr>
    </w:p>
    <w:p w14:paraId="5D6EC09F" w14:textId="77777777" w:rsidR="00401C24" w:rsidRDefault="00401C24" w:rsidP="00463364">
      <w:pPr>
        <w:pStyle w:val="05Cuerpo"/>
        <w:rPr>
          <w:rFonts w:ascii="Times New Roman"/>
          <w:sz w:val="14"/>
        </w:rPr>
      </w:pPr>
    </w:p>
    <w:p w14:paraId="7CE07C0F" w14:textId="77777777" w:rsidR="00401C24" w:rsidRDefault="00401C24" w:rsidP="00463364">
      <w:pPr>
        <w:pStyle w:val="05Cuerpo"/>
        <w:rPr>
          <w:rFonts w:ascii="Times New Roman"/>
          <w:sz w:val="14"/>
        </w:rPr>
      </w:pPr>
    </w:p>
    <w:p w14:paraId="4B0445A8" w14:textId="77777777" w:rsidR="00401C24" w:rsidRDefault="00401C24" w:rsidP="00463364">
      <w:pPr>
        <w:pStyle w:val="05Cuerpo"/>
        <w:rPr>
          <w:rFonts w:ascii="Times New Roman"/>
          <w:sz w:val="14"/>
        </w:rPr>
      </w:pPr>
    </w:p>
    <w:p w14:paraId="03FCFB0E" w14:textId="77777777" w:rsidR="00D851D5" w:rsidRDefault="00D851D5" w:rsidP="00D851D5">
      <w:pPr>
        <w:spacing w:line="360" w:lineRule="auto"/>
        <w:rPr>
          <w:b/>
          <w:bCs/>
          <w:szCs w:val="24"/>
        </w:rPr>
      </w:pPr>
      <w:r>
        <w:rPr>
          <w:b/>
          <w:bCs/>
          <w:szCs w:val="24"/>
        </w:rPr>
        <w:t>Responsable</w:t>
      </w:r>
    </w:p>
    <w:p w14:paraId="1B37EEE7" w14:textId="77777777" w:rsidR="00D851D5" w:rsidRDefault="00D851D5" w:rsidP="00D851D5">
      <w:pPr>
        <w:spacing w:line="360" w:lineRule="auto"/>
        <w:rPr>
          <w:szCs w:val="24"/>
        </w:rPr>
      </w:pPr>
      <w:r>
        <w:rPr>
          <w:szCs w:val="24"/>
        </w:rPr>
        <w:t>Personal Asistencial Médico</w:t>
      </w:r>
    </w:p>
    <w:p w14:paraId="4BD4CAD7" w14:textId="77777777" w:rsidR="00D851D5" w:rsidRDefault="00D851D5" w:rsidP="00D851D5">
      <w:pPr>
        <w:spacing w:line="360" w:lineRule="auto"/>
        <w:rPr>
          <w:szCs w:val="24"/>
        </w:rPr>
      </w:pPr>
      <w:r>
        <w:rPr>
          <w:szCs w:val="24"/>
        </w:rPr>
        <w:t>Personal Asistencial de Enfermería</w:t>
      </w:r>
    </w:p>
    <w:p w14:paraId="3D76796A" w14:textId="77777777" w:rsidR="00D851D5" w:rsidRDefault="00D851D5" w:rsidP="00D851D5">
      <w:pPr>
        <w:spacing w:line="360" w:lineRule="auto"/>
        <w:rPr>
          <w:szCs w:val="24"/>
        </w:rPr>
      </w:pPr>
    </w:p>
    <w:p w14:paraId="051CB326" w14:textId="77777777" w:rsidR="00D851D5" w:rsidRDefault="00D851D5" w:rsidP="00D851D5">
      <w:pPr>
        <w:spacing w:line="360" w:lineRule="auto"/>
        <w:rPr>
          <w:b/>
          <w:bCs/>
          <w:szCs w:val="24"/>
        </w:rPr>
      </w:pPr>
      <w:r>
        <w:rPr>
          <w:b/>
          <w:bCs/>
          <w:szCs w:val="24"/>
        </w:rPr>
        <w:t>Autoridad</w:t>
      </w:r>
    </w:p>
    <w:p w14:paraId="391171E7" w14:textId="77777777" w:rsidR="00D851D5" w:rsidRDefault="00D851D5" w:rsidP="00D851D5">
      <w:pPr>
        <w:spacing w:before="12" w:line="360" w:lineRule="auto"/>
        <w:rPr>
          <w:szCs w:val="24"/>
        </w:rPr>
      </w:pPr>
      <w:r>
        <w:rPr>
          <w:szCs w:val="24"/>
        </w:rPr>
        <w:t>• Dirección Médica de la Unidad Renal</w:t>
      </w:r>
    </w:p>
    <w:p w14:paraId="6D4B6E20" w14:textId="77777777" w:rsidR="00D851D5" w:rsidRDefault="00D851D5" w:rsidP="00D851D5">
      <w:pPr>
        <w:spacing w:line="360" w:lineRule="auto"/>
        <w:rPr>
          <w:szCs w:val="24"/>
        </w:rPr>
      </w:pPr>
      <w:r>
        <w:rPr>
          <w:szCs w:val="24"/>
        </w:rPr>
        <w:t xml:space="preserve">• Gerencia de la ESE Hospital San </w:t>
      </w:r>
      <w:proofErr w:type="spellStart"/>
      <w:r>
        <w:rPr>
          <w:szCs w:val="24"/>
        </w:rPr>
        <w:t>Jose</w:t>
      </w:r>
      <w:proofErr w:type="spellEnd"/>
      <w:r>
        <w:rPr>
          <w:szCs w:val="24"/>
        </w:rPr>
        <w:t xml:space="preserve"> de Maicao</w:t>
      </w:r>
    </w:p>
    <w:p w14:paraId="01CCBF35" w14:textId="77777777" w:rsidR="00D851D5" w:rsidRDefault="00D851D5" w:rsidP="00D851D5">
      <w:pPr>
        <w:spacing w:line="360" w:lineRule="auto"/>
        <w:rPr>
          <w:szCs w:val="24"/>
        </w:rPr>
      </w:pPr>
      <w:r>
        <w:rPr>
          <w:szCs w:val="24"/>
        </w:rPr>
        <w:t xml:space="preserve">• Subgerencia asistencial y científica de la ESE Hospital San </w:t>
      </w:r>
      <w:proofErr w:type="spellStart"/>
      <w:r>
        <w:rPr>
          <w:szCs w:val="24"/>
        </w:rPr>
        <w:t>Jose</w:t>
      </w:r>
      <w:proofErr w:type="spellEnd"/>
      <w:r>
        <w:rPr>
          <w:szCs w:val="24"/>
        </w:rPr>
        <w:t xml:space="preserve"> de Maicao</w:t>
      </w:r>
    </w:p>
    <w:p w14:paraId="26D01837" w14:textId="77777777" w:rsidR="00D851D5" w:rsidRDefault="00D851D5" w:rsidP="00D851D5">
      <w:pPr>
        <w:spacing w:before="12" w:line="360" w:lineRule="auto"/>
        <w:rPr>
          <w:szCs w:val="24"/>
        </w:rPr>
      </w:pPr>
      <w:r>
        <w:rPr>
          <w:szCs w:val="24"/>
        </w:rPr>
        <w:t xml:space="preserve">• Coordinación de </w:t>
      </w:r>
      <w:proofErr w:type="gramStart"/>
      <w:r>
        <w:rPr>
          <w:szCs w:val="24"/>
        </w:rPr>
        <w:t>Enfermería  de</w:t>
      </w:r>
      <w:proofErr w:type="gramEnd"/>
      <w:r>
        <w:rPr>
          <w:szCs w:val="24"/>
        </w:rPr>
        <w:t xml:space="preserve"> la ESE Hospital San </w:t>
      </w:r>
      <w:proofErr w:type="spellStart"/>
      <w:r>
        <w:rPr>
          <w:szCs w:val="24"/>
        </w:rPr>
        <w:t>Jose</w:t>
      </w:r>
      <w:proofErr w:type="spellEnd"/>
      <w:r>
        <w:rPr>
          <w:szCs w:val="24"/>
        </w:rPr>
        <w:t xml:space="preserve"> de Maicao</w:t>
      </w:r>
    </w:p>
    <w:p w14:paraId="183DC629" w14:textId="77777777" w:rsidR="00D851D5" w:rsidRDefault="00D851D5" w:rsidP="00D851D5">
      <w:pPr>
        <w:spacing w:before="12" w:line="360" w:lineRule="auto"/>
        <w:rPr>
          <w:szCs w:val="24"/>
        </w:rPr>
      </w:pPr>
      <w:r>
        <w:rPr>
          <w:szCs w:val="24"/>
        </w:rPr>
        <w:t xml:space="preserve">• Coordinación de </w:t>
      </w:r>
      <w:proofErr w:type="gramStart"/>
      <w:r>
        <w:rPr>
          <w:szCs w:val="24"/>
        </w:rPr>
        <w:t>Enfermería  de</w:t>
      </w:r>
      <w:proofErr w:type="gramEnd"/>
      <w:r>
        <w:rPr>
          <w:szCs w:val="24"/>
        </w:rPr>
        <w:t xml:space="preserve"> la Unidad Renal</w:t>
      </w:r>
    </w:p>
    <w:p w14:paraId="1569265F" w14:textId="77777777" w:rsidR="00463364" w:rsidRDefault="00CB1589" w:rsidP="00463364">
      <w:pPr>
        <w:pStyle w:val="05Cuerpo"/>
        <w:rPr>
          <w:rFonts w:ascii="Times New Roman"/>
          <w:sz w:val="14"/>
        </w:rPr>
      </w:pPr>
      <w:r w:rsidRPr="008B675A">
        <w:rPr>
          <w:rFonts w:ascii="Times New Roman" w:eastAsia="Batang" w:hAnsi="Times New Roman" w:cs="Times New Roman"/>
          <w:noProof/>
          <w:lang w:val="es-CO" w:eastAsia="es-CO"/>
        </w:rPr>
        <mc:AlternateContent>
          <mc:Choice Requires="wps">
            <w:drawing>
              <wp:anchor distT="0" distB="0" distL="114300" distR="114300" simplePos="0" relativeHeight="487689216" behindDoc="0" locked="0" layoutInCell="1" allowOverlap="1" wp14:anchorId="266BA9C5" wp14:editId="0B5CB905">
                <wp:simplePos x="0" y="0"/>
                <wp:positionH relativeFrom="column">
                  <wp:posOffset>-296545</wp:posOffset>
                </wp:positionH>
                <wp:positionV relativeFrom="paragraph">
                  <wp:posOffset>131445</wp:posOffset>
                </wp:positionV>
                <wp:extent cx="7644130" cy="438150"/>
                <wp:effectExtent l="0" t="0" r="0" b="0"/>
                <wp:wrapNone/>
                <wp:docPr id="6"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4A179786" w14:textId="200590A5" w:rsidR="00CB1589" w:rsidRPr="00D851D5" w:rsidRDefault="00D851D5" w:rsidP="005D63DA">
                            <w:pPr>
                              <w:pStyle w:val="Ttulo1"/>
                              <w:rPr>
                                <w:sz w:val="36"/>
                                <w:szCs w:val="36"/>
                                <w:lang w:val="es-MX"/>
                              </w:rPr>
                            </w:pPr>
                            <w:bookmarkStart w:id="8" w:name="_Toc219284171"/>
                            <w:r>
                              <w:rPr>
                                <w:sz w:val="36"/>
                                <w:szCs w:val="36"/>
                                <w:lang w:val="es-MX"/>
                              </w:rPr>
                              <w:t>8</w:t>
                            </w:r>
                            <w:r w:rsidR="00CB1589" w:rsidRPr="00D851D5">
                              <w:rPr>
                                <w:sz w:val="36"/>
                                <w:szCs w:val="36"/>
                                <w:lang w:val="es-MX"/>
                              </w:rPr>
                              <w:t xml:space="preserve">. </w:t>
                            </w:r>
                            <w:r w:rsidRPr="00D851D5">
                              <w:rPr>
                                <w:sz w:val="36"/>
                                <w:szCs w:val="36"/>
                                <w:lang w:val="es-MX"/>
                              </w:rPr>
                              <w:t>REQUERIMIENTO PARA EL DESARRO DEL PROTOCOLO</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BA9C5" id="_x0000_s1036" style="position:absolute;left:0;text-align:left;margin-left:-23.35pt;margin-top:10.35pt;width:601.9pt;height:34.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" fillcolor="#736363" stroked="f" strokeweight="2pt">
                <v:textbox>
                  <w:txbxContent>
                    <w:p w14:paraId="4A179786" w14:textId="200590A5" w:rsidR="00CB1589" w:rsidRPr="00D851D5" w:rsidRDefault="00D851D5" w:rsidP="005D63DA">
                      <w:pPr>
                        <w:pStyle w:val="Ttulo1"/>
                        <w:rPr>
                          <w:sz w:val="36"/>
                          <w:szCs w:val="36"/>
                          <w:lang w:val="es-MX"/>
                        </w:rPr>
                      </w:pPr>
                      <w:bookmarkStart w:id="16" w:name="_Toc219284171"/>
                      <w:r>
                        <w:rPr>
                          <w:sz w:val="36"/>
                          <w:szCs w:val="36"/>
                          <w:lang w:val="es-MX"/>
                        </w:rPr>
                        <w:t>8</w:t>
                      </w:r>
                      <w:r w:rsidR="00CB1589" w:rsidRPr="00D851D5">
                        <w:rPr>
                          <w:sz w:val="36"/>
                          <w:szCs w:val="36"/>
                          <w:lang w:val="es-MX"/>
                        </w:rPr>
                        <w:t xml:space="preserve">. </w:t>
                      </w:r>
                      <w:r w:rsidRPr="00D851D5">
                        <w:rPr>
                          <w:sz w:val="36"/>
                          <w:szCs w:val="36"/>
                          <w:lang w:val="es-MX"/>
                        </w:rPr>
                        <w:t>REQUERIMIENTO PARA EL DESARRO DEL PROTOCOLO</w:t>
                      </w:r>
                      <w:bookmarkEnd w:id="16"/>
                    </w:p>
                  </w:txbxContent>
                </v:textbox>
              </v:rect>
            </w:pict>
          </mc:Fallback>
        </mc:AlternateContent>
      </w:r>
    </w:p>
    <w:p w14:paraId="7DF1CE52" w14:textId="77777777" w:rsidR="008B675A" w:rsidRDefault="008B675A" w:rsidP="00463364">
      <w:pPr>
        <w:pStyle w:val="05Cuerpo"/>
        <w:rPr>
          <w:rFonts w:ascii="Times New Roman"/>
          <w:sz w:val="14"/>
        </w:rPr>
      </w:pPr>
    </w:p>
    <w:p w14:paraId="40850864" w14:textId="77777777" w:rsidR="008B675A" w:rsidRDefault="008B675A" w:rsidP="00463364">
      <w:pPr>
        <w:pStyle w:val="05Cuerpo"/>
        <w:rPr>
          <w:rFonts w:ascii="Times New Roman"/>
          <w:sz w:val="14"/>
        </w:rPr>
      </w:pPr>
    </w:p>
    <w:p w14:paraId="4A9FADAF" w14:textId="77777777" w:rsidR="008B675A" w:rsidRDefault="008B675A" w:rsidP="00463364">
      <w:pPr>
        <w:pStyle w:val="05Cuerpo"/>
        <w:rPr>
          <w:rFonts w:ascii="Times New Roman"/>
          <w:sz w:val="14"/>
        </w:rPr>
      </w:pPr>
    </w:p>
    <w:p w14:paraId="6AD6E5BE" w14:textId="77777777" w:rsidR="008B675A" w:rsidRDefault="008B675A" w:rsidP="00463364">
      <w:pPr>
        <w:pStyle w:val="05Cuerpo"/>
        <w:rPr>
          <w:rFonts w:ascii="Times New Roman"/>
          <w:sz w:val="14"/>
        </w:rPr>
      </w:pPr>
    </w:p>
    <w:p w14:paraId="51389BB0" w14:textId="77777777" w:rsidR="008B675A" w:rsidRDefault="008B675A" w:rsidP="00463364">
      <w:pPr>
        <w:pStyle w:val="05Cuerpo"/>
        <w:rPr>
          <w:rFonts w:ascii="Times New Roman"/>
          <w:sz w:val="14"/>
        </w:rPr>
      </w:pPr>
    </w:p>
    <w:p w14:paraId="03B99DE9" w14:textId="77777777" w:rsidR="008B675A" w:rsidRDefault="008B675A" w:rsidP="00463364">
      <w:pPr>
        <w:pStyle w:val="05Cuerpo"/>
        <w:rPr>
          <w:rFonts w:ascii="Times New Roman"/>
          <w:sz w:val="14"/>
        </w:rPr>
      </w:pPr>
    </w:p>
    <w:p w14:paraId="04ABFC9E" w14:textId="77777777" w:rsidR="00F515EF" w:rsidRPr="00526E8A" w:rsidRDefault="00F515EF" w:rsidP="00A30333"/>
    <w:p w14:paraId="5506F364" w14:textId="77777777" w:rsidR="00526E8A" w:rsidRPr="00526E8A" w:rsidRDefault="00526E8A" w:rsidP="00A30333"/>
    <w:p w14:paraId="59D2E265" w14:textId="3BBE98D0" w:rsidR="00D851D5" w:rsidRDefault="00D851D5" w:rsidP="00D851D5">
      <w:pPr>
        <w:spacing w:line="360" w:lineRule="auto"/>
        <w:rPr>
          <w:szCs w:val="24"/>
        </w:rPr>
      </w:pPr>
      <w:r>
        <w:rPr>
          <w:b/>
          <w:bCs/>
          <w:szCs w:val="24"/>
        </w:rPr>
        <w:t>8.1. Talento humano</w:t>
      </w:r>
    </w:p>
    <w:p w14:paraId="0A443149" w14:textId="77777777" w:rsidR="00D851D5" w:rsidRDefault="00D851D5" w:rsidP="00D851D5">
      <w:pPr>
        <w:spacing w:line="360" w:lineRule="auto"/>
        <w:rPr>
          <w:szCs w:val="24"/>
        </w:rPr>
      </w:pPr>
      <w:r>
        <w:rPr>
          <w:szCs w:val="24"/>
        </w:rPr>
        <w:t>Especialista en Nefrología.</w:t>
      </w:r>
    </w:p>
    <w:p w14:paraId="752362E8" w14:textId="77777777" w:rsidR="00D851D5" w:rsidRDefault="00D851D5" w:rsidP="00D851D5">
      <w:pPr>
        <w:spacing w:line="360" w:lineRule="auto"/>
        <w:rPr>
          <w:szCs w:val="24"/>
        </w:rPr>
      </w:pPr>
      <w:r>
        <w:rPr>
          <w:szCs w:val="24"/>
        </w:rPr>
        <w:t>Médico de sala.</w:t>
      </w:r>
    </w:p>
    <w:p w14:paraId="6996509F" w14:textId="77777777" w:rsidR="00D851D5" w:rsidRDefault="00D851D5" w:rsidP="00D851D5">
      <w:pPr>
        <w:spacing w:line="360" w:lineRule="auto"/>
        <w:rPr>
          <w:szCs w:val="24"/>
        </w:rPr>
      </w:pPr>
      <w:proofErr w:type="gramStart"/>
      <w:r>
        <w:rPr>
          <w:szCs w:val="24"/>
        </w:rPr>
        <w:t>Enfermera jefe</w:t>
      </w:r>
      <w:proofErr w:type="gramEnd"/>
      <w:r>
        <w:rPr>
          <w:szCs w:val="24"/>
        </w:rPr>
        <w:t>.</w:t>
      </w:r>
    </w:p>
    <w:p w14:paraId="469FC4CB" w14:textId="77777777" w:rsidR="00D851D5" w:rsidRDefault="00D851D5" w:rsidP="00D851D5">
      <w:pPr>
        <w:spacing w:line="360" w:lineRule="auto"/>
        <w:rPr>
          <w:szCs w:val="24"/>
        </w:rPr>
      </w:pPr>
    </w:p>
    <w:p w14:paraId="7A4D8233" w14:textId="09C6A951" w:rsidR="00D851D5" w:rsidRDefault="00D851D5" w:rsidP="00D851D5">
      <w:pPr>
        <w:spacing w:line="360" w:lineRule="auto"/>
        <w:rPr>
          <w:b/>
          <w:bCs/>
          <w:szCs w:val="24"/>
        </w:rPr>
      </w:pPr>
      <w:r>
        <w:rPr>
          <w:b/>
          <w:bCs/>
          <w:szCs w:val="24"/>
        </w:rPr>
        <w:t>8.2. Equipos biomédicos</w:t>
      </w:r>
    </w:p>
    <w:p w14:paraId="0A88D24C" w14:textId="77777777" w:rsidR="00D851D5" w:rsidRDefault="00D851D5" w:rsidP="00D851D5">
      <w:pPr>
        <w:spacing w:line="360" w:lineRule="auto"/>
        <w:rPr>
          <w:szCs w:val="24"/>
        </w:rPr>
      </w:pPr>
    </w:p>
    <w:p w14:paraId="3DF85326" w14:textId="77777777" w:rsidR="00D851D5" w:rsidRDefault="00D851D5" w:rsidP="00D851D5">
      <w:pPr>
        <w:spacing w:line="360" w:lineRule="auto"/>
        <w:rPr>
          <w:szCs w:val="24"/>
        </w:rPr>
      </w:pPr>
      <w:r>
        <w:rPr>
          <w:szCs w:val="24"/>
        </w:rPr>
        <w:t>Máquina de hemodiálisis</w:t>
      </w:r>
    </w:p>
    <w:p w14:paraId="7A9AB2B7" w14:textId="77777777" w:rsidR="00D851D5" w:rsidRDefault="00D851D5" w:rsidP="00D851D5">
      <w:pPr>
        <w:spacing w:line="360" w:lineRule="auto"/>
        <w:rPr>
          <w:szCs w:val="24"/>
        </w:rPr>
      </w:pPr>
    </w:p>
    <w:p w14:paraId="1BC7157D" w14:textId="13B2C7D5" w:rsidR="00D851D5" w:rsidRDefault="00D851D5" w:rsidP="00D851D5">
      <w:pPr>
        <w:spacing w:line="360" w:lineRule="auto"/>
        <w:rPr>
          <w:b/>
          <w:bCs/>
          <w:szCs w:val="24"/>
        </w:rPr>
      </w:pPr>
      <w:r>
        <w:rPr>
          <w:b/>
          <w:bCs/>
          <w:szCs w:val="24"/>
        </w:rPr>
        <w:lastRenderedPageBreak/>
        <w:t>8.3. Medicamentos</w:t>
      </w:r>
    </w:p>
    <w:p w14:paraId="3F900B64" w14:textId="77777777" w:rsidR="00D851D5" w:rsidRDefault="00D851D5" w:rsidP="00D851D5">
      <w:pPr>
        <w:spacing w:line="360" w:lineRule="auto"/>
        <w:rPr>
          <w:szCs w:val="24"/>
        </w:rPr>
      </w:pPr>
      <w:r>
        <w:rPr>
          <w:szCs w:val="24"/>
        </w:rPr>
        <w:t>Anticoagulantes.</w:t>
      </w:r>
    </w:p>
    <w:p w14:paraId="1411D0E6" w14:textId="77777777" w:rsidR="00D851D5" w:rsidRDefault="00D851D5" w:rsidP="00D851D5">
      <w:pPr>
        <w:spacing w:line="360" w:lineRule="auto"/>
        <w:rPr>
          <w:szCs w:val="24"/>
        </w:rPr>
      </w:pPr>
    </w:p>
    <w:p w14:paraId="0A87CBAB" w14:textId="079902CD" w:rsidR="00D851D5" w:rsidRDefault="00D851D5" w:rsidP="00D851D5">
      <w:pPr>
        <w:spacing w:line="360" w:lineRule="auto"/>
        <w:rPr>
          <w:b/>
          <w:bCs/>
          <w:szCs w:val="24"/>
        </w:rPr>
      </w:pPr>
      <w:r>
        <w:rPr>
          <w:b/>
          <w:bCs/>
          <w:szCs w:val="24"/>
        </w:rPr>
        <w:t>8.4. Dispositivos Médicos e Insumos Requeridos</w:t>
      </w:r>
    </w:p>
    <w:p w14:paraId="169D16DF" w14:textId="77777777" w:rsidR="00D851D5" w:rsidRDefault="00D851D5" w:rsidP="00D851D5">
      <w:pPr>
        <w:spacing w:line="360" w:lineRule="auto"/>
        <w:rPr>
          <w:szCs w:val="24"/>
        </w:rPr>
      </w:pPr>
    </w:p>
    <w:p w14:paraId="238321E2" w14:textId="77777777" w:rsidR="00D851D5" w:rsidRDefault="00D851D5" w:rsidP="00D851D5">
      <w:pPr>
        <w:spacing w:line="360" w:lineRule="auto"/>
        <w:rPr>
          <w:szCs w:val="24"/>
        </w:rPr>
      </w:pPr>
      <w:r>
        <w:rPr>
          <w:szCs w:val="24"/>
        </w:rPr>
        <w:t>No aplica.</w:t>
      </w:r>
    </w:p>
    <w:p w14:paraId="78B7AFC4" w14:textId="77777777" w:rsidR="00D851D5" w:rsidRDefault="00D851D5" w:rsidP="00D851D5">
      <w:pPr>
        <w:spacing w:line="360" w:lineRule="auto"/>
        <w:rPr>
          <w:b/>
          <w:bCs/>
          <w:szCs w:val="24"/>
        </w:rPr>
      </w:pPr>
    </w:p>
    <w:p w14:paraId="06B433CD" w14:textId="77777777" w:rsidR="00526E8A" w:rsidRPr="00526E8A" w:rsidRDefault="00526E8A" w:rsidP="00A30333"/>
    <w:p w14:paraId="43EE1D9E" w14:textId="77777777" w:rsidR="00526E8A" w:rsidRPr="00526E8A" w:rsidRDefault="00526E8A" w:rsidP="00526E8A"/>
    <w:p w14:paraId="043E69AB" w14:textId="77777777" w:rsidR="00526E8A" w:rsidRPr="00F515EF" w:rsidRDefault="00F515EF" w:rsidP="00526E8A">
      <w:pPr>
        <w:rPr>
          <w:rFonts w:cs="Arial"/>
          <w:szCs w:val="24"/>
        </w:rPr>
      </w:pPr>
      <w:r w:rsidRPr="00F515EF">
        <w:rPr>
          <w:rFonts w:eastAsia="Batang" w:cs="Arial"/>
          <w:noProof/>
          <w:lang w:val="es-CO" w:eastAsia="es-CO"/>
        </w:rPr>
        <mc:AlternateContent>
          <mc:Choice Requires="wps">
            <w:drawing>
              <wp:anchor distT="0" distB="0" distL="114300" distR="114300" simplePos="0" relativeHeight="487695360" behindDoc="0" locked="0" layoutInCell="1" allowOverlap="1" wp14:anchorId="5AB8D965" wp14:editId="0078EF22">
                <wp:simplePos x="0" y="0"/>
                <wp:positionH relativeFrom="column">
                  <wp:posOffset>-296545</wp:posOffset>
                </wp:positionH>
                <wp:positionV relativeFrom="paragraph">
                  <wp:posOffset>135890</wp:posOffset>
                </wp:positionV>
                <wp:extent cx="7644130" cy="466725"/>
                <wp:effectExtent l="0" t="0" r="0" b="9525"/>
                <wp:wrapNone/>
                <wp:docPr id="17"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72B8C229" w14:textId="6C21719F" w:rsidR="00F515EF" w:rsidRPr="00526E8A" w:rsidRDefault="00D851D5" w:rsidP="005D4688">
                            <w:pPr>
                              <w:pStyle w:val="Ttulo1"/>
                              <w:rPr>
                                <w:lang w:val="es-MX" w:eastAsia="ko-KR"/>
                              </w:rPr>
                            </w:pPr>
                            <w:bookmarkStart w:id="9" w:name="_Toc219284172"/>
                            <w:proofErr w:type="gramStart"/>
                            <w:r>
                              <w:rPr>
                                <w:lang w:val="es-MX"/>
                              </w:rPr>
                              <w:t xml:space="preserve">9 </w:t>
                            </w:r>
                            <w:r w:rsidR="00F515EF" w:rsidRPr="00526E8A">
                              <w:rPr>
                                <w:lang w:val="es-MX"/>
                              </w:rPr>
                              <w:t>.</w:t>
                            </w:r>
                            <w:proofErr w:type="gramEnd"/>
                            <w:r w:rsidR="00F515EF" w:rsidRPr="00526E8A">
                              <w:rPr>
                                <w:lang w:val="es-MX"/>
                              </w:rPr>
                              <w:t xml:space="preserve"> </w:t>
                            </w:r>
                            <w:r>
                              <w:rPr>
                                <w:lang w:val="es-MX" w:eastAsia="ko-KR"/>
                              </w:rPr>
                              <w:t>CONTENIDO</w:t>
                            </w:r>
                            <w:bookmarkEnd w:id="9"/>
                            <w:r>
                              <w:rPr>
                                <w:lang w:val="es-MX" w:eastAsia="ko-KR"/>
                              </w:rPr>
                              <w:t xml:space="preserve"> </w:t>
                            </w:r>
                          </w:p>
                          <w:p w14:paraId="34FD828D" w14:textId="77777777" w:rsidR="00F515EF" w:rsidRPr="00D42F8B" w:rsidRDefault="00F515EF" w:rsidP="00F515EF">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8D965" id="_x0000_s1037" style="position:absolute;left:0;text-align:left;margin-left:-23.35pt;margin-top:10.7pt;width:601.9pt;height:36.75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" fillcolor="#736363" stroked="f" strokeweight="2pt">
                <v:textbox>
                  <w:txbxContent>
                    <w:p w14:paraId="72B8C229" w14:textId="6C21719F" w:rsidR="00F515EF" w:rsidRPr="00526E8A" w:rsidRDefault="00D851D5" w:rsidP="005D4688">
                      <w:pPr>
                        <w:pStyle w:val="Ttulo1"/>
                        <w:rPr>
                          <w:lang w:val="es-MX" w:eastAsia="ko-KR"/>
                        </w:rPr>
                      </w:pPr>
                      <w:bookmarkStart w:id="18" w:name="_Toc219284172"/>
                      <w:proofErr w:type="gramStart"/>
                      <w:r>
                        <w:rPr>
                          <w:lang w:val="es-MX"/>
                        </w:rPr>
                        <w:t xml:space="preserve">9 </w:t>
                      </w:r>
                      <w:r w:rsidR="00F515EF" w:rsidRPr="00526E8A">
                        <w:rPr>
                          <w:lang w:val="es-MX"/>
                        </w:rPr>
                        <w:t>.</w:t>
                      </w:r>
                      <w:proofErr w:type="gramEnd"/>
                      <w:r w:rsidR="00F515EF" w:rsidRPr="00526E8A">
                        <w:rPr>
                          <w:lang w:val="es-MX"/>
                        </w:rPr>
                        <w:t xml:space="preserve"> </w:t>
                      </w:r>
                      <w:r>
                        <w:rPr>
                          <w:lang w:val="es-MX" w:eastAsia="ko-KR"/>
                        </w:rPr>
                        <w:t>CONTENIDO</w:t>
                      </w:r>
                      <w:bookmarkEnd w:id="18"/>
                      <w:r>
                        <w:rPr>
                          <w:lang w:val="es-MX" w:eastAsia="ko-KR"/>
                        </w:rPr>
                        <w:t xml:space="preserve"> </w:t>
                      </w:r>
                    </w:p>
                    <w:p w14:paraId="34FD828D" w14:textId="77777777" w:rsidR="00F515EF" w:rsidRPr="00D42F8B" w:rsidRDefault="00F515EF" w:rsidP="00F515EF">
                      <w:pPr>
                        <w:pStyle w:val="01Capitul"/>
                        <w:numPr>
                          <w:ilvl w:val="0"/>
                          <w:numId w:val="0"/>
                        </w:numPr>
                        <w:ind w:left="1080" w:hanging="720"/>
                        <w:rPr>
                          <w:szCs w:val="40"/>
                          <w:lang w:val="es-MX"/>
                        </w:rPr>
                      </w:pPr>
                    </w:p>
                  </w:txbxContent>
                </v:textbox>
              </v:rect>
            </w:pict>
          </mc:Fallback>
        </mc:AlternateContent>
      </w:r>
    </w:p>
    <w:p w14:paraId="69686AF5" w14:textId="77777777" w:rsidR="00526E8A" w:rsidRDefault="00526E8A" w:rsidP="00526E8A"/>
    <w:p w14:paraId="65DC2ECA" w14:textId="77777777" w:rsidR="00F515EF" w:rsidRDefault="00F515EF" w:rsidP="00526E8A"/>
    <w:p w14:paraId="4AFBE9E7" w14:textId="77777777" w:rsidR="00F515EF" w:rsidRDefault="00F515EF" w:rsidP="00526E8A"/>
    <w:p w14:paraId="6D079434" w14:textId="19D8FF11" w:rsidR="00D851D5" w:rsidRDefault="00D851D5" w:rsidP="00D851D5">
      <w:pPr>
        <w:spacing w:line="360" w:lineRule="auto"/>
        <w:rPr>
          <w:b/>
          <w:bCs/>
          <w:szCs w:val="24"/>
        </w:rPr>
      </w:pPr>
      <w:r>
        <w:rPr>
          <w:b/>
          <w:bCs/>
          <w:szCs w:val="24"/>
        </w:rPr>
        <w:t>9</w:t>
      </w:r>
      <w:commentRangeStart w:id="10"/>
      <w:r>
        <w:rPr>
          <w:b/>
          <w:bCs/>
          <w:szCs w:val="24"/>
        </w:rPr>
        <w:t>.1. HEMODIÁLISIS</w:t>
      </w:r>
    </w:p>
    <w:p w14:paraId="56CD7BD6" w14:textId="77777777" w:rsidR="00D851D5" w:rsidRDefault="00D851D5" w:rsidP="00D851D5">
      <w:pPr>
        <w:spacing w:before="288" w:line="360" w:lineRule="auto"/>
        <w:ind w:right="615"/>
        <w:rPr>
          <w:szCs w:val="24"/>
        </w:rPr>
      </w:pPr>
      <w:r>
        <w:rPr>
          <w:szCs w:val="24"/>
        </w:rPr>
        <w:t xml:space="preserve">La Organización Mundial de la Salud (OMS) define la hemodiálisis como un tratamiento de sustitución renal que utiliza una máquina (o dializador) para filtrar la sangre, eliminando toxinas y exceso de líquidos cuando los riñones no pueden hacerlo adecuadamente. La hemodiálisis es un método de depuración extracorpórea de la sangre que suple parcialmente las funciones renales de excretar agua y solutos, y de regular el equilibrio ácido-básico y electrolítico. La sangre es bombeada en un riñón artificial a través de </w:t>
      </w:r>
      <w:proofErr w:type="gramStart"/>
      <w:r>
        <w:rPr>
          <w:szCs w:val="24"/>
        </w:rPr>
        <w:t>una  membrana</w:t>
      </w:r>
      <w:proofErr w:type="gramEnd"/>
      <w:r>
        <w:rPr>
          <w:szCs w:val="24"/>
        </w:rPr>
        <w:t xml:space="preserve"> semipermeable y biocompatible rodeada por un flujo de  líquido de diálisis, una solución compuesta de agua, glucosa, sodio,  cloro, potasio, calcio y bicarbonato. </w:t>
      </w:r>
    </w:p>
    <w:p w14:paraId="24149EC7" w14:textId="77777777" w:rsidR="00D851D5" w:rsidRDefault="00D851D5" w:rsidP="00D851D5">
      <w:pPr>
        <w:spacing w:line="360" w:lineRule="auto"/>
        <w:rPr>
          <w:szCs w:val="24"/>
        </w:rPr>
      </w:pPr>
    </w:p>
    <w:p w14:paraId="461C108F" w14:textId="77777777" w:rsidR="00D851D5" w:rsidRDefault="00D851D5" w:rsidP="00D851D5">
      <w:pPr>
        <w:spacing w:line="360" w:lineRule="auto"/>
        <w:rPr>
          <w:szCs w:val="24"/>
        </w:rPr>
      </w:pPr>
      <w:r>
        <w:rPr>
          <w:szCs w:val="24"/>
        </w:rPr>
        <w:t xml:space="preserve">                                   </w:t>
      </w:r>
      <w:r>
        <w:rPr>
          <w:noProof/>
          <w:szCs w:val="24"/>
        </w:rPr>
        <w:drawing>
          <wp:inline distT="114300" distB="114300" distL="114300" distR="114300" wp14:anchorId="669FE47A" wp14:editId="1F0D0AC4">
            <wp:extent cx="3232273" cy="24775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32273" cy="2477500"/>
                    </a:xfrm>
                    <a:prstGeom prst="rect">
                      <a:avLst/>
                    </a:prstGeom>
                    <a:ln/>
                  </pic:spPr>
                </pic:pic>
              </a:graphicData>
            </a:graphic>
          </wp:inline>
        </w:drawing>
      </w:r>
    </w:p>
    <w:p w14:paraId="3DB416BD" w14:textId="77777777" w:rsidR="00D851D5" w:rsidRDefault="00D851D5" w:rsidP="00D851D5">
      <w:pPr>
        <w:spacing w:line="360" w:lineRule="auto"/>
        <w:rPr>
          <w:szCs w:val="24"/>
        </w:rPr>
      </w:pPr>
      <w:r>
        <w:rPr>
          <w:szCs w:val="24"/>
        </w:rPr>
        <w:lastRenderedPageBreak/>
        <w:t xml:space="preserve">Durante este proceso la sangre del paciente está circulando fuera del cuerpo a través de un sistema de líneas, y llevadas a un “riñón artificial" o dializador. El dializador contiene dos cámaras separadas </w:t>
      </w:r>
      <w:commentRangeEnd w:id="10"/>
      <w:r>
        <w:rPr>
          <w:rStyle w:val="Refdecomentario"/>
        </w:rPr>
        <w:commentReference w:id="10"/>
      </w:r>
      <w:r>
        <w:rPr>
          <w:szCs w:val="24"/>
        </w:rPr>
        <w:t>por una membrana semipermeable, una de ellas con sangre y la otra con líquido de diálisis. Dicha membrana permite el paso del agua y de los solutos de cierto peso molecular, los cuales se eliminan gracias a un gradiente de concentración, generando un delta de presión a través de la membrana.</w:t>
      </w:r>
    </w:p>
    <w:p w14:paraId="40D933DE" w14:textId="77777777" w:rsidR="00D851D5" w:rsidRDefault="00D851D5" w:rsidP="00D851D5">
      <w:pPr>
        <w:spacing w:line="360" w:lineRule="auto"/>
        <w:rPr>
          <w:szCs w:val="24"/>
        </w:rPr>
      </w:pPr>
    </w:p>
    <w:p w14:paraId="67A79201" w14:textId="77777777" w:rsidR="00D851D5" w:rsidRDefault="00D851D5" w:rsidP="00D851D5">
      <w:pPr>
        <w:spacing w:line="360" w:lineRule="auto"/>
        <w:rPr>
          <w:szCs w:val="24"/>
        </w:rPr>
      </w:pPr>
      <w:r>
        <w:rPr>
          <w:szCs w:val="24"/>
        </w:rPr>
        <w:t>La dinámica de los solutos y los solventes a través de una membrana, se fundamentan en dos tipos de principios biofísicos, traducidos estos en transportes, en el proceso de la hemodiálisis:</w:t>
      </w:r>
    </w:p>
    <w:p w14:paraId="22991FB5" w14:textId="77777777" w:rsidR="00D851D5" w:rsidRDefault="00D851D5" w:rsidP="00D851D5">
      <w:pPr>
        <w:spacing w:line="360" w:lineRule="auto"/>
        <w:rPr>
          <w:szCs w:val="24"/>
        </w:rPr>
      </w:pPr>
    </w:p>
    <w:p w14:paraId="67623972" w14:textId="77777777" w:rsidR="00D851D5" w:rsidRDefault="00D851D5" w:rsidP="0083554A">
      <w:pPr>
        <w:widowControl/>
        <w:numPr>
          <w:ilvl w:val="0"/>
          <w:numId w:val="4"/>
        </w:numPr>
        <w:autoSpaceDE/>
        <w:autoSpaceDN/>
        <w:spacing w:line="360" w:lineRule="auto"/>
        <w:rPr>
          <w:szCs w:val="24"/>
        </w:rPr>
      </w:pPr>
      <w:r>
        <w:rPr>
          <w:szCs w:val="24"/>
        </w:rPr>
        <w:t>Difusión: Es el paso de moléculas de un medio de mayor concentración a uno de menor concentración hasta lograr un equilibrio entre los dos medios.</w:t>
      </w:r>
    </w:p>
    <w:p w14:paraId="3E42AA53" w14:textId="77777777" w:rsidR="00D851D5" w:rsidRDefault="00D851D5" w:rsidP="0083554A">
      <w:pPr>
        <w:widowControl/>
        <w:numPr>
          <w:ilvl w:val="0"/>
          <w:numId w:val="5"/>
        </w:numPr>
        <w:autoSpaceDE/>
        <w:autoSpaceDN/>
        <w:spacing w:line="360" w:lineRule="auto"/>
        <w:rPr>
          <w:szCs w:val="24"/>
        </w:rPr>
      </w:pPr>
      <w:r>
        <w:rPr>
          <w:szCs w:val="24"/>
        </w:rPr>
        <w:t xml:space="preserve">Convección: Es la diferencia de las presiones ejercidas entre los dos medios, que permite el direccionamiento unilateral de líquido (solvente) y el arrastre de solutos consecuentemente, favorecidas por el solvente. El efluente resultante se denomina ultrafiltrado, y la magnitud de </w:t>
      </w:r>
      <w:proofErr w:type="gramStart"/>
      <w:r>
        <w:rPr>
          <w:szCs w:val="24"/>
        </w:rPr>
        <w:t>su  volumen</w:t>
      </w:r>
      <w:proofErr w:type="gramEnd"/>
      <w:r>
        <w:rPr>
          <w:szCs w:val="24"/>
        </w:rPr>
        <w:t xml:space="preserve"> estará determinada por la permeabilidad de la membrana al solvente (agua del plasma), denominada “coeficiente de ultrafiltración” (</w:t>
      </w:r>
      <w:proofErr w:type="spellStart"/>
      <w:r>
        <w:rPr>
          <w:szCs w:val="24"/>
        </w:rPr>
        <w:t>Kuf</w:t>
      </w:r>
      <w:proofErr w:type="spellEnd"/>
      <w:r>
        <w:rPr>
          <w:szCs w:val="24"/>
        </w:rPr>
        <w:t xml:space="preserve">), y la presión generada a través de esta. Como resultado la combinación de las dos presiones positiva del lado de la sangre (presión hidrostática + presión oncótica) y negativa del lado de líquido de la diálisis (presión hidrostática del líquido </w:t>
      </w:r>
      <w:proofErr w:type="spellStart"/>
      <w:r>
        <w:rPr>
          <w:szCs w:val="24"/>
        </w:rPr>
        <w:t>dializante</w:t>
      </w:r>
      <w:proofErr w:type="spellEnd"/>
      <w:r>
        <w:rPr>
          <w:szCs w:val="24"/>
        </w:rPr>
        <w:t xml:space="preserve">) constituyen el gradiente de presión total sobre la membrana. </w:t>
      </w:r>
      <w:proofErr w:type="gramStart"/>
      <w:r>
        <w:rPr>
          <w:szCs w:val="24"/>
        </w:rPr>
        <w:t>Éste</w:t>
      </w:r>
      <w:proofErr w:type="gramEnd"/>
      <w:r>
        <w:rPr>
          <w:szCs w:val="24"/>
        </w:rPr>
        <w:t xml:space="preserve"> gradiente de presión, que se conoce como presión transmembrana (PTM), es utilizado para eliminar el exceso de agua. </w:t>
      </w:r>
    </w:p>
    <w:p w14:paraId="1E8CF8D0" w14:textId="77777777" w:rsidR="00D851D5" w:rsidRDefault="00D851D5" w:rsidP="00D851D5">
      <w:pPr>
        <w:spacing w:line="360" w:lineRule="auto"/>
        <w:rPr>
          <w:szCs w:val="24"/>
        </w:rPr>
      </w:pPr>
    </w:p>
    <w:p w14:paraId="2132020E" w14:textId="77777777" w:rsidR="00D851D5" w:rsidRDefault="00D851D5" w:rsidP="00D851D5">
      <w:pPr>
        <w:spacing w:line="360" w:lineRule="auto"/>
        <w:rPr>
          <w:szCs w:val="24"/>
        </w:rPr>
      </w:pPr>
      <w:r>
        <w:rPr>
          <w:szCs w:val="24"/>
        </w:rPr>
        <w:t>Los dos procesos tienen lugar de manera simultánea durante la hemodiálisis.</w:t>
      </w:r>
    </w:p>
    <w:p w14:paraId="1685994C" w14:textId="77777777" w:rsidR="00D851D5" w:rsidRDefault="00D851D5" w:rsidP="00D851D5">
      <w:pPr>
        <w:spacing w:line="360" w:lineRule="auto"/>
        <w:rPr>
          <w:szCs w:val="24"/>
        </w:rPr>
      </w:pPr>
    </w:p>
    <w:p w14:paraId="1E56B3A8" w14:textId="7758E80C" w:rsidR="00D851D5" w:rsidRDefault="00D851D5" w:rsidP="00D851D5">
      <w:pPr>
        <w:spacing w:line="360" w:lineRule="auto"/>
        <w:rPr>
          <w:b/>
          <w:bCs/>
          <w:szCs w:val="24"/>
        </w:rPr>
      </w:pPr>
      <w:r>
        <w:rPr>
          <w:b/>
          <w:bCs/>
          <w:szCs w:val="24"/>
        </w:rPr>
        <w:t>9.2. OPTIMIZACIÓN DE LA DOSIS DE DIÁLISIS</w:t>
      </w:r>
    </w:p>
    <w:p w14:paraId="7F36EC99" w14:textId="77777777" w:rsidR="00D851D5" w:rsidRDefault="00D851D5" w:rsidP="00D851D5">
      <w:pPr>
        <w:spacing w:line="360" w:lineRule="auto"/>
        <w:rPr>
          <w:szCs w:val="24"/>
        </w:rPr>
      </w:pPr>
      <w:r>
        <w:rPr>
          <w:szCs w:val="24"/>
        </w:rPr>
        <w:t xml:space="preserve">La adecuación del proceso de hemodiálisis, depende de varios factores inherentes a la terapia misma, con el fin de lograr la mejor tolerancia a la misma, sin que se afecte la eficacia de la terapia, mejorando la calidad de vida del paciente. La dosis de diálisis </w:t>
      </w:r>
      <w:proofErr w:type="gramStart"/>
      <w:r>
        <w:rPr>
          <w:szCs w:val="24"/>
        </w:rPr>
        <w:t>adecuada,  puede</w:t>
      </w:r>
      <w:proofErr w:type="gramEnd"/>
      <w:r>
        <w:rPr>
          <w:szCs w:val="24"/>
        </w:rPr>
        <w:t xml:space="preserve"> considerarse un buen marcador, que implica la corrección de la anemia, la optimización del estado nutricional, el control de la hipertensión arterial y la supervivencia global durante la diálisis.  </w:t>
      </w:r>
    </w:p>
    <w:p w14:paraId="791FAF1A" w14:textId="77777777" w:rsidR="00D851D5" w:rsidRDefault="00D851D5" w:rsidP="00D851D5">
      <w:pPr>
        <w:spacing w:line="360" w:lineRule="auto"/>
        <w:rPr>
          <w:szCs w:val="24"/>
        </w:rPr>
      </w:pPr>
    </w:p>
    <w:p w14:paraId="4F8D6CA9" w14:textId="77777777" w:rsidR="00D851D5" w:rsidRDefault="00D851D5" w:rsidP="00D851D5">
      <w:pPr>
        <w:spacing w:line="360" w:lineRule="auto"/>
        <w:rPr>
          <w:szCs w:val="24"/>
        </w:rPr>
      </w:pPr>
    </w:p>
    <w:p w14:paraId="7F8E5EBD" w14:textId="77777777" w:rsidR="00D851D5" w:rsidRDefault="00D851D5" w:rsidP="00D851D5">
      <w:pPr>
        <w:spacing w:line="360" w:lineRule="auto"/>
        <w:rPr>
          <w:szCs w:val="24"/>
        </w:rPr>
      </w:pPr>
    </w:p>
    <w:p w14:paraId="13D58694" w14:textId="77777777" w:rsidR="00D851D5" w:rsidRDefault="00D851D5" w:rsidP="00D851D5">
      <w:pPr>
        <w:spacing w:line="360" w:lineRule="auto"/>
        <w:rPr>
          <w:szCs w:val="24"/>
        </w:rPr>
      </w:pPr>
      <w:r>
        <w:rPr>
          <w:noProof/>
          <w:szCs w:val="24"/>
        </w:rPr>
        <w:drawing>
          <wp:inline distT="114300" distB="114300" distL="114300" distR="114300" wp14:anchorId="5262D100" wp14:editId="33F8D800">
            <wp:extent cx="5381625" cy="471487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381625" cy="4714875"/>
                    </a:xfrm>
                    <a:prstGeom prst="rect">
                      <a:avLst/>
                    </a:prstGeom>
                    <a:ln/>
                  </pic:spPr>
                </pic:pic>
              </a:graphicData>
            </a:graphic>
          </wp:inline>
        </w:drawing>
      </w:r>
    </w:p>
    <w:p w14:paraId="01989072" w14:textId="77777777" w:rsidR="00D851D5" w:rsidRDefault="00D851D5" w:rsidP="00D851D5">
      <w:pPr>
        <w:spacing w:line="360" w:lineRule="auto"/>
        <w:rPr>
          <w:szCs w:val="24"/>
        </w:rPr>
      </w:pPr>
      <w:r>
        <w:rPr>
          <w:szCs w:val="24"/>
        </w:rPr>
        <w:t xml:space="preserve">Lorenzo </w:t>
      </w:r>
      <w:proofErr w:type="spellStart"/>
      <w:r>
        <w:rPr>
          <w:szCs w:val="24"/>
        </w:rPr>
        <w:t>Sellarés</w:t>
      </w:r>
      <w:proofErr w:type="spellEnd"/>
      <w:r>
        <w:rPr>
          <w:szCs w:val="24"/>
        </w:rPr>
        <w:t xml:space="preserve"> Víctor, López Gómez Juan Manuel, Principios Físicos en Hemodiálisis. En: Lorenzo V., López Gómez JM (</w:t>
      </w:r>
      <w:proofErr w:type="spellStart"/>
      <w:r>
        <w:rPr>
          <w:szCs w:val="24"/>
        </w:rPr>
        <w:t>Eds</w:t>
      </w:r>
      <w:proofErr w:type="spellEnd"/>
      <w:r>
        <w:rPr>
          <w:szCs w:val="24"/>
        </w:rPr>
        <w:t>). Nefrología al día. ISSN: 2659-2606. Disponible en: https://www.nefrologiaaldia.org/188</w:t>
      </w:r>
    </w:p>
    <w:p w14:paraId="54EA0D20" w14:textId="77777777" w:rsidR="00D851D5" w:rsidRDefault="00D851D5" w:rsidP="00D851D5">
      <w:pPr>
        <w:spacing w:line="360" w:lineRule="auto"/>
        <w:rPr>
          <w:szCs w:val="24"/>
        </w:rPr>
      </w:pPr>
    </w:p>
    <w:p w14:paraId="320668CE" w14:textId="77777777" w:rsidR="00D851D5" w:rsidRDefault="00D851D5" w:rsidP="00D851D5">
      <w:pPr>
        <w:spacing w:line="360" w:lineRule="auto"/>
        <w:rPr>
          <w:szCs w:val="24"/>
        </w:rPr>
      </w:pPr>
    </w:p>
    <w:p w14:paraId="3AEF8685" w14:textId="77777777" w:rsidR="00D851D5" w:rsidRDefault="00D851D5" w:rsidP="00D851D5">
      <w:pPr>
        <w:spacing w:line="360" w:lineRule="auto"/>
        <w:ind w:right="149"/>
        <w:rPr>
          <w:szCs w:val="24"/>
        </w:rPr>
      </w:pPr>
      <w:r>
        <w:rPr>
          <w:szCs w:val="24"/>
        </w:rPr>
        <w:t xml:space="preserve">La tasa de eliminación de líquido mediante el proceso de convección está </w:t>
      </w:r>
      <w:proofErr w:type="gramStart"/>
      <w:r>
        <w:rPr>
          <w:szCs w:val="24"/>
        </w:rPr>
        <w:t>determinada  por</w:t>
      </w:r>
      <w:proofErr w:type="gramEnd"/>
      <w:r>
        <w:rPr>
          <w:szCs w:val="24"/>
        </w:rPr>
        <w:t xml:space="preserve"> dos parámetros: </w:t>
      </w:r>
    </w:p>
    <w:p w14:paraId="1208746F" w14:textId="77777777" w:rsidR="00D851D5" w:rsidRDefault="00D851D5" w:rsidP="00D851D5">
      <w:pPr>
        <w:spacing w:before="298" w:line="360" w:lineRule="auto"/>
        <w:ind w:right="157"/>
        <w:rPr>
          <w:szCs w:val="24"/>
        </w:rPr>
      </w:pPr>
      <w:r>
        <w:rPr>
          <w:rFonts w:ascii="Arial Unicode MS" w:eastAsia="Arial Unicode MS" w:hAnsi="Arial Unicode MS" w:cs="Arial Unicode MS"/>
          <w:szCs w:val="24"/>
        </w:rPr>
        <w:t xml:space="preserve">∙ </w:t>
      </w:r>
      <w:r>
        <w:rPr>
          <w:szCs w:val="24"/>
        </w:rPr>
        <w:t xml:space="preserve">Gradiente total de presión: Determinado por las presiones hidrostáticas en </w:t>
      </w:r>
      <w:proofErr w:type="gramStart"/>
      <w:r>
        <w:rPr>
          <w:szCs w:val="24"/>
        </w:rPr>
        <w:t>ambos  compartimentos</w:t>
      </w:r>
      <w:proofErr w:type="gramEnd"/>
      <w:r>
        <w:rPr>
          <w:szCs w:val="24"/>
        </w:rPr>
        <w:t xml:space="preserve"> y por la presión osmótica en el compartimento sanguíneo. </w:t>
      </w:r>
    </w:p>
    <w:p w14:paraId="6967912D" w14:textId="77777777" w:rsidR="00D851D5" w:rsidRDefault="00D851D5" w:rsidP="00D851D5">
      <w:pPr>
        <w:spacing w:before="24" w:line="360" w:lineRule="auto"/>
        <w:ind w:right="147"/>
        <w:rPr>
          <w:szCs w:val="24"/>
        </w:rPr>
      </w:pPr>
      <w:r>
        <w:rPr>
          <w:rFonts w:ascii="Arial Unicode MS" w:eastAsia="Arial Unicode MS" w:hAnsi="Arial Unicode MS" w:cs="Arial Unicode MS"/>
          <w:szCs w:val="24"/>
        </w:rPr>
        <w:t xml:space="preserve">∙ </w:t>
      </w:r>
      <w:r>
        <w:rPr>
          <w:szCs w:val="24"/>
        </w:rPr>
        <w:t xml:space="preserve">Características del dializador: Iniciando desde la permeabilidad de la membrana, la cual es constante </w:t>
      </w:r>
      <w:proofErr w:type="gramStart"/>
      <w:r>
        <w:rPr>
          <w:szCs w:val="24"/>
        </w:rPr>
        <w:t>en  todos</w:t>
      </w:r>
      <w:proofErr w:type="gramEnd"/>
      <w:r>
        <w:rPr>
          <w:szCs w:val="24"/>
        </w:rPr>
        <w:t xml:space="preserve"> los tipos de dializadores, variando de una a otra, en la amplitud de la </w:t>
      </w:r>
      <w:r>
        <w:rPr>
          <w:szCs w:val="24"/>
        </w:rPr>
        <w:lastRenderedPageBreak/>
        <w:t xml:space="preserve">superficie de  intercambio de masas, de esta manera, a mayor superficie mayor es la transferencia de masas entre los compartimentos. Actualmente se </w:t>
      </w:r>
      <w:proofErr w:type="gramStart"/>
      <w:r>
        <w:rPr>
          <w:szCs w:val="24"/>
        </w:rPr>
        <w:t>usan  superficies</w:t>
      </w:r>
      <w:proofErr w:type="gramEnd"/>
      <w:r>
        <w:rPr>
          <w:szCs w:val="24"/>
        </w:rPr>
        <w:t xml:space="preserve"> de 1.6 y 1.8 m², según la superficie corporal del paciente.  </w:t>
      </w:r>
    </w:p>
    <w:p w14:paraId="453956CB" w14:textId="77777777" w:rsidR="00D851D5" w:rsidRDefault="00D851D5" w:rsidP="00D851D5">
      <w:pPr>
        <w:spacing w:before="281" w:line="360" w:lineRule="auto"/>
        <w:ind w:right="159"/>
        <w:rPr>
          <w:szCs w:val="24"/>
        </w:rPr>
      </w:pPr>
      <w:r>
        <w:rPr>
          <w:szCs w:val="24"/>
        </w:rPr>
        <w:t xml:space="preserve">La tasa de eliminación de solutos mediante difusión se halla determinada por </w:t>
      </w:r>
      <w:proofErr w:type="gramStart"/>
      <w:r>
        <w:rPr>
          <w:szCs w:val="24"/>
        </w:rPr>
        <w:t>los  siguientes</w:t>
      </w:r>
      <w:proofErr w:type="gramEnd"/>
      <w:r>
        <w:rPr>
          <w:szCs w:val="24"/>
        </w:rPr>
        <w:t xml:space="preserve"> parámetros: </w:t>
      </w:r>
    </w:p>
    <w:p w14:paraId="43C395B8" w14:textId="77777777" w:rsidR="00D851D5" w:rsidRDefault="00D851D5" w:rsidP="00D851D5">
      <w:pPr>
        <w:spacing w:before="298" w:line="360" w:lineRule="auto"/>
        <w:ind w:right="151"/>
        <w:rPr>
          <w:szCs w:val="24"/>
        </w:rPr>
      </w:pPr>
      <w:r>
        <w:rPr>
          <w:rFonts w:ascii="Arial Unicode MS" w:eastAsia="Arial Unicode MS" w:hAnsi="Arial Unicode MS" w:cs="Arial Unicode MS"/>
          <w:szCs w:val="24"/>
        </w:rPr>
        <w:t xml:space="preserve">∙ </w:t>
      </w:r>
      <w:r>
        <w:rPr>
          <w:szCs w:val="24"/>
        </w:rPr>
        <w:t xml:space="preserve">Tasa de flujo de sangre </w:t>
      </w:r>
      <w:proofErr w:type="spellStart"/>
      <w:r>
        <w:rPr>
          <w:szCs w:val="24"/>
        </w:rPr>
        <w:t>ó</w:t>
      </w:r>
      <w:proofErr w:type="spellEnd"/>
      <w:r>
        <w:rPr>
          <w:szCs w:val="24"/>
        </w:rPr>
        <w:t xml:space="preserve"> </w:t>
      </w:r>
      <w:r>
        <w:rPr>
          <w:b/>
          <w:bCs/>
          <w:szCs w:val="24"/>
        </w:rPr>
        <w:t>“</w:t>
      </w:r>
      <w:r>
        <w:rPr>
          <w:b/>
          <w:bCs/>
          <w:i/>
          <w:iCs/>
          <w:szCs w:val="24"/>
        </w:rPr>
        <w:t>QB (</w:t>
      </w:r>
      <w:proofErr w:type="spellStart"/>
      <w:r>
        <w:rPr>
          <w:b/>
          <w:bCs/>
          <w:i/>
          <w:iCs/>
          <w:szCs w:val="24"/>
        </w:rPr>
        <w:t>blood</w:t>
      </w:r>
      <w:proofErr w:type="spellEnd"/>
      <w:r>
        <w:rPr>
          <w:b/>
          <w:bCs/>
          <w:i/>
          <w:iCs/>
          <w:szCs w:val="24"/>
        </w:rPr>
        <w:t xml:space="preserve"> </w:t>
      </w:r>
      <w:proofErr w:type="spellStart"/>
      <w:r>
        <w:rPr>
          <w:b/>
          <w:bCs/>
          <w:i/>
          <w:iCs/>
          <w:szCs w:val="24"/>
        </w:rPr>
        <w:t>flow</w:t>
      </w:r>
      <w:proofErr w:type="spellEnd"/>
      <w:r>
        <w:rPr>
          <w:b/>
          <w:bCs/>
          <w:i/>
          <w:iCs/>
          <w:szCs w:val="24"/>
        </w:rPr>
        <w:t>)”</w:t>
      </w:r>
      <w:r>
        <w:rPr>
          <w:szCs w:val="24"/>
        </w:rPr>
        <w:t xml:space="preserve">: Determinado por el estado del acceso vascular </w:t>
      </w:r>
      <w:proofErr w:type="gramStart"/>
      <w:r>
        <w:rPr>
          <w:szCs w:val="24"/>
        </w:rPr>
        <w:t>en  sí</w:t>
      </w:r>
      <w:proofErr w:type="gramEnd"/>
      <w:r>
        <w:rPr>
          <w:szCs w:val="24"/>
        </w:rPr>
        <w:t xml:space="preserve">, ya que dependiendo del tipo, funcionalidad y calibre, se puede obtener un flujo sanguíneo óptimo y realizar una diálisis adecuada. Una vigilancia permanente del acceso vascular, detección y corrección de su disfunción </w:t>
      </w:r>
      <w:proofErr w:type="spellStart"/>
      <w:r>
        <w:rPr>
          <w:szCs w:val="24"/>
        </w:rPr>
        <w:t>ó</w:t>
      </w:r>
      <w:proofErr w:type="spellEnd"/>
      <w:r>
        <w:rPr>
          <w:szCs w:val="24"/>
        </w:rPr>
        <w:t xml:space="preserve"> complicaciones es esencial para alcanzar un rendimiento óptimo </w:t>
      </w:r>
      <w:proofErr w:type="gramStart"/>
      <w:r>
        <w:rPr>
          <w:szCs w:val="24"/>
        </w:rPr>
        <w:t>del  dializador</w:t>
      </w:r>
      <w:proofErr w:type="gramEnd"/>
      <w:r>
        <w:rPr>
          <w:szCs w:val="24"/>
        </w:rPr>
        <w:t xml:space="preserve">. Lo deseable sería disponer de un acceso vascular en condiciones </w:t>
      </w:r>
      <w:proofErr w:type="gramStart"/>
      <w:r>
        <w:rPr>
          <w:szCs w:val="24"/>
        </w:rPr>
        <w:t>de  ofrecer</w:t>
      </w:r>
      <w:proofErr w:type="gramEnd"/>
      <w:r>
        <w:rPr>
          <w:szCs w:val="24"/>
        </w:rPr>
        <w:t xml:space="preserve"> un QB entre 350-400 ml/min. </w:t>
      </w:r>
    </w:p>
    <w:p w14:paraId="415383DE" w14:textId="77777777" w:rsidR="00D851D5" w:rsidRDefault="00D851D5" w:rsidP="00D851D5">
      <w:pPr>
        <w:spacing w:before="22" w:line="360" w:lineRule="auto"/>
        <w:ind w:right="147"/>
        <w:rPr>
          <w:szCs w:val="24"/>
        </w:rPr>
      </w:pPr>
      <w:r>
        <w:rPr>
          <w:rFonts w:ascii="Arial Unicode MS" w:eastAsia="Arial Unicode MS" w:hAnsi="Arial Unicode MS" w:cs="Arial Unicode MS"/>
          <w:szCs w:val="24"/>
        </w:rPr>
        <w:t xml:space="preserve">∙ </w:t>
      </w:r>
      <w:r>
        <w:rPr>
          <w:szCs w:val="24"/>
        </w:rPr>
        <w:t xml:space="preserve">Tasa de flujo de líquido de diálisis, </w:t>
      </w:r>
      <w:r>
        <w:rPr>
          <w:b/>
          <w:bCs/>
          <w:szCs w:val="24"/>
        </w:rPr>
        <w:t>“</w:t>
      </w:r>
      <w:proofErr w:type="spellStart"/>
      <w:r>
        <w:rPr>
          <w:b/>
          <w:bCs/>
          <w:i/>
          <w:iCs/>
          <w:szCs w:val="24"/>
        </w:rPr>
        <w:t>Qd</w:t>
      </w:r>
      <w:proofErr w:type="spellEnd"/>
      <w:r>
        <w:rPr>
          <w:b/>
          <w:bCs/>
          <w:i/>
          <w:iCs/>
          <w:szCs w:val="24"/>
        </w:rPr>
        <w:t xml:space="preserve"> (</w:t>
      </w:r>
      <w:proofErr w:type="spellStart"/>
      <w:r>
        <w:rPr>
          <w:b/>
          <w:bCs/>
          <w:i/>
          <w:iCs/>
          <w:szCs w:val="24"/>
        </w:rPr>
        <w:t>dialysis</w:t>
      </w:r>
      <w:proofErr w:type="spellEnd"/>
      <w:r>
        <w:rPr>
          <w:b/>
          <w:bCs/>
          <w:i/>
          <w:iCs/>
          <w:szCs w:val="24"/>
        </w:rPr>
        <w:t xml:space="preserve"> </w:t>
      </w:r>
      <w:proofErr w:type="spellStart"/>
      <w:r>
        <w:rPr>
          <w:b/>
          <w:bCs/>
          <w:i/>
          <w:iCs/>
          <w:szCs w:val="24"/>
        </w:rPr>
        <w:t>flow</w:t>
      </w:r>
      <w:proofErr w:type="spellEnd"/>
      <w:r>
        <w:rPr>
          <w:b/>
          <w:bCs/>
          <w:i/>
          <w:iCs/>
          <w:szCs w:val="24"/>
        </w:rPr>
        <w:t>)”</w:t>
      </w:r>
      <w:r>
        <w:rPr>
          <w:szCs w:val="24"/>
        </w:rPr>
        <w:t xml:space="preserve">: Para la eliminación óptima de solutos, </w:t>
      </w:r>
      <w:proofErr w:type="gramStart"/>
      <w:r>
        <w:rPr>
          <w:szCs w:val="24"/>
        </w:rPr>
        <w:t xml:space="preserve">el  </w:t>
      </w:r>
      <w:proofErr w:type="spellStart"/>
      <w:r>
        <w:rPr>
          <w:szCs w:val="24"/>
        </w:rPr>
        <w:t>Qd</w:t>
      </w:r>
      <w:proofErr w:type="spellEnd"/>
      <w:proofErr w:type="gramEnd"/>
      <w:r>
        <w:rPr>
          <w:szCs w:val="24"/>
        </w:rPr>
        <w:t xml:space="preserve"> deberá ser aproximadamente dos veces mayor que la tasa del flujo de sangre.  Se estandariza a nivel mundial un </w:t>
      </w:r>
      <w:proofErr w:type="spellStart"/>
      <w:r>
        <w:rPr>
          <w:szCs w:val="24"/>
        </w:rPr>
        <w:t>Qd</w:t>
      </w:r>
      <w:proofErr w:type="spellEnd"/>
      <w:r>
        <w:rPr>
          <w:szCs w:val="24"/>
        </w:rPr>
        <w:t xml:space="preserve"> de 500 ml/</w:t>
      </w:r>
      <w:proofErr w:type="gramStart"/>
      <w:r>
        <w:rPr>
          <w:szCs w:val="24"/>
        </w:rPr>
        <w:t>min,  lo</w:t>
      </w:r>
      <w:proofErr w:type="gramEnd"/>
      <w:r>
        <w:rPr>
          <w:szCs w:val="24"/>
        </w:rPr>
        <w:t xml:space="preserve"> que en la práctica es suficiente para flujos de sangre de hasta 300-350 ml/min. </w:t>
      </w:r>
    </w:p>
    <w:p w14:paraId="3BF6B530" w14:textId="77777777" w:rsidR="00D851D5" w:rsidRDefault="00D851D5" w:rsidP="00D851D5">
      <w:pPr>
        <w:spacing w:before="23" w:line="360" w:lineRule="auto"/>
        <w:rPr>
          <w:szCs w:val="24"/>
        </w:rPr>
      </w:pPr>
      <w:r>
        <w:rPr>
          <w:rFonts w:ascii="Arial Unicode MS" w:eastAsia="Arial Unicode MS" w:hAnsi="Arial Unicode MS" w:cs="Arial Unicode MS"/>
          <w:szCs w:val="24"/>
        </w:rPr>
        <w:t xml:space="preserve">∙ </w:t>
      </w:r>
      <w:r>
        <w:rPr>
          <w:szCs w:val="24"/>
        </w:rPr>
        <w:t xml:space="preserve">Gradiente de concentración entre la sangre y el líquido de diálisis. </w:t>
      </w:r>
    </w:p>
    <w:p w14:paraId="0291CE9A" w14:textId="77777777" w:rsidR="00D851D5" w:rsidRDefault="00D851D5" w:rsidP="00D851D5">
      <w:pPr>
        <w:spacing w:before="12" w:line="360" w:lineRule="auto"/>
        <w:rPr>
          <w:szCs w:val="24"/>
        </w:rPr>
      </w:pPr>
      <w:r>
        <w:rPr>
          <w:rFonts w:ascii="Arial Unicode MS" w:eastAsia="Arial Unicode MS" w:hAnsi="Arial Unicode MS" w:cs="Arial Unicode MS"/>
          <w:szCs w:val="24"/>
        </w:rPr>
        <w:t xml:space="preserve">∙ </w:t>
      </w:r>
      <w:r>
        <w:rPr>
          <w:szCs w:val="24"/>
        </w:rPr>
        <w:t xml:space="preserve">Características del dializador. </w:t>
      </w:r>
    </w:p>
    <w:p w14:paraId="2EAFAD75" w14:textId="77777777" w:rsidR="00D851D5" w:rsidRDefault="00D851D5" w:rsidP="00D851D5">
      <w:pPr>
        <w:spacing w:before="271" w:line="360" w:lineRule="auto"/>
        <w:ind w:right="149"/>
        <w:rPr>
          <w:szCs w:val="24"/>
        </w:rPr>
      </w:pPr>
      <w:r>
        <w:rPr>
          <w:szCs w:val="24"/>
        </w:rPr>
        <w:t xml:space="preserve">El tiempo es la variable más importante sobre la </w:t>
      </w:r>
      <w:proofErr w:type="gramStart"/>
      <w:r>
        <w:rPr>
          <w:szCs w:val="24"/>
        </w:rPr>
        <w:t>que  podemos</w:t>
      </w:r>
      <w:proofErr w:type="gramEnd"/>
      <w:r>
        <w:rPr>
          <w:szCs w:val="24"/>
        </w:rPr>
        <w:t xml:space="preserve"> influir para mejorar la dosis de diálisis. Las recomendaciones de las </w:t>
      </w:r>
      <w:proofErr w:type="gramStart"/>
      <w:r>
        <w:rPr>
          <w:szCs w:val="24"/>
        </w:rPr>
        <w:t>guías  internacionales</w:t>
      </w:r>
      <w:proofErr w:type="gramEnd"/>
      <w:r>
        <w:rPr>
          <w:szCs w:val="24"/>
        </w:rPr>
        <w:t xml:space="preserve"> son de un tiempo mínimo de 12 horas semanales, para llevar a cabo  una diálisis adecuada.  </w:t>
      </w:r>
    </w:p>
    <w:p w14:paraId="249E2E3C" w14:textId="1114932B" w:rsidR="00D851D5" w:rsidRDefault="00D851D5" w:rsidP="00D851D5">
      <w:pPr>
        <w:spacing w:before="281" w:line="360" w:lineRule="auto"/>
        <w:rPr>
          <w:b/>
          <w:bCs/>
          <w:szCs w:val="24"/>
        </w:rPr>
      </w:pPr>
      <w:r>
        <w:rPr>
          <w:b/>
          <w:bCs/>
          <w:szCs w:val="24"/>
        </w:rPr>
        <w:t xml:space="preserve">9.3. INICIO DE TERAPIA DE HEMODIÁLISIS </w:t>
      </w:r>
    </w:p>
    <w:p w14:paraId="63607E46" w14:textId="77777777" w:rsidR="00D851D5" w:rsidRDefault="00D851D5" w:rsidP="00D851D5">
      <w:pPr>
        <w:spacing w:before="271" w:line="360" w:lineRule="auto"/>
        <w:ind w:right="156"/>
        <w:rPr>
          <w:szCs w:val="24"/>
        </w:rPr>
      </w:pPr>
      <w:r>
        <w:rPr>
          <w:szCs w:val="24"/>
        </w:rPr>
        <w:t xml:space="preserve">Para inicio de terapia sustitutiva renal modalidad hemodiálisis, se tiene en cuenta los </w:t>
      </w:r>
      <w:proofErr w:type="gramStart"/>
      <w:r>
        <w:rPr>
          <w:szCs w:val="24"/>
        </w:rPr>
        <w:t>siguientes  parámetros</w:t>
      </w:r>
      <w:proofErr w:type="gramEnd"/>
      <w:r>
        <w:rPr>
          <w:szCs w:val="24"/>
        </w:rPr>
        <w:t xml:space="preserve">:  </w:t>
      </w:r>
    </w:p>
    <w:p w14:paraId="07D93267" w14:textId="77777777" w:rsidR="00D851D5" w:rsidRDefault="00D851D5" w:rsidP="00D851D5">
      <w:pPr>
        <w:spacing w:before="6" w:line="360" w:lineRule="auto"/>
        <w:ind w:right="158"/>
        <w:rPr>
          <w:szCs w:val="24"/>
        </w:rPr>
      </w:pPr>
      <w:r>
        <w:rPr>
          <w:szCs w:val="24"/>
        </w:rPr>
        <w:t>1. Paciente con tasa de filtración renal menor a 15 ml/min/1.73 m² asociado a clínica urémica y/</w:t>
      </w:r>
      <w:proofErr w:type="spellStart"/>
      <w:r>
        <w:rPr>
          <w:szCs w:val="24"/>
        </w:rPr>
        <w:t>ó</w:t>
      </w:r>
      <w:proofErr w:type="spellEnd"/>
      <w:r>
        <w:rPr>
          <w:szCs w:val="24"/>
        </w:rPr>
        <w:t xml:space="preserve"> sobrecarga hídrica, anuria, </w:t>
      </w:r>
      <w:proofErr w:type="spellStart"/>
      <w:r>
        <w:rPr>
          <w:szCs w:val="24"/>
        </w:rPr>
        <w:t>hiperkalemia</w:t>
      </w:r>
      <w:proofErr w:type="spellEnd"/>
      <w:r>
        <w:rPr>
          <w:szCs w:val="24"/>
        </w:rPr>
        <w:t xml:space="preserve"> grave, acidosis metabólica severa, que no se puede corregir con tratamiento convencional. </w:t>
      </w:r>
    </w:p>
    <w:p w14:paraId="326F4D45" w14:textId="77777777" w:rsidR="00D851D5" w:rsidRDefault="00D851D5" w:rsidP="00D851D5">
      <w:pPr>
        <w:spacing w:before="6" w:line="360" w:lineRule="auto"/>
        <w:ind w:right="158"/>
        <w:rPr>
          <w:szCs w:val="24"/>
        </w:rPr>
      </w:pPr>
      <w:r>
        <w:rPr>
          <w:szCs w:val="24"/>
        </w:rPr>
        <w:t xml:space="preserve">2. Tasa de filtración mayor a 15 ml/min/1.73 m² y con sintomatología urémica que no responde al tratamiento médico pueden </w:t>
      </w:r>
      <w:proofErr w:type="gramStart"/>
      <w:r>
        <w:rPr>
          <w:szCs w:val="24"/>
        </w:rPr>
        <w:t>ser  candidatos</w:t>
      </w:r>
      <w:proofErr w:type="gramEnd"/>
      <w:r>
        <w:rPr>
          <w:szCs w:val="24"/>
        </w:rPr>
        <w:t xml:space="preserve"> a un inicio temprano de la terapia.  </w:t>
      </w:r>
    </w:p>
    <w:p w14:paraId="72F41E37" w14:textId="77777777" w:rsidR="00D851D5" w:rsidRDefault="00D851D5" w:rsidP="00D851D5">
      <w:pPr>
        <w:spacing w:before="6" w:line="360" w:lineRule="auto"/>
        <w:ind w:left="970" w:right="158"/>
        <w:rPr>
          <w:szCs w:val="24"/>
        </w:rPr>
      </w:pPr>
    </w:p>
    <w:p w14:paraId="1A380F21" w14:textId="12BAE405" w:rsidR="00D851D5" w:rsidRDefault="00D851D5" w:rsidP="00D851D5">
      <w:pPr>
        <w:spacing w:before="282" w:line="360" w:lineRule="auto"/>
        <w:rPr>
          <w:b/>
          <w:bCs/>
          <w:szCs w:val="24"/>
        </w:rPr>
      </w:pPr>
      <w:r>
        <w:rPr>
          <w:b/>
          <w:bCs/>
          <w:szCs w:val="24"/>
        </w:rPr>
        <w:t xml:space="preserve">9.3.1. INDICACIONES PARA INICIO/CONTINUACIÓN DE HEMODIÁLISIS </w:t>
      </w:r>
    </w:p>
    <w:p w14:paraId="73A9353C" w14:textId="77777777" w:rsidR="00D851D5" w:rsidRDefault="00D851D5" w:rsidP="00D851D5">
      <w:pPr>
        <w:spacing w:before="271" w:line="360" w:lineRule="auto"/>
        <w:ind w:right="159"/>
        <w:rPr>
          <w:szCs w:val="24"/>
        </w:rPr>
      </w:pPr>
      <w:r>
        <w:rPr>
          <w:szCs w:val="24"/>
        </w:rPr>
        <w:t xml:space="preserve">Se debe iniciar terapia de sustitución renal en todo paciente con enfermedad renal crónica estadio 5, asociado alguna </w:t>
      </w:r>
      <w:proofErr w:type="gramStart"/>
      <w:r>
        <w:rPr>
          <w:szCs w:val="24"/>
        </w:rPr>
        <w:t>de  las</w:t>
      </w:r>
      <w:proofErr w:type="gramEnd"/>
      <w:r>
        <w:rPr>
          <w:szCs w:val="24"/>
        </w:rPr>
        <w:t xml:space="preserve"> siguientes complicaciones:  </w:t>
      </w:r>
    </w:p>
    <w:p w14:paraId="3D6C2D3E" w14:textId="77777777" w:rsidR="00D851D5" w:rsidRDefault="00D851D5" w:rsidP="00D851D5">
      <w:pPr>
        <w:spacing w:before="297" w:line="360" w:lineRule="auto"/>
        <w:ind w:right="152"/>
        <w:rPr>
          <w:szCs w:val="24"/>
        </w:rPr>
      </w:pPr>
      <w:r>
        <w:rPr>
          <w:rFonts w:ascii="Arial Unicode MS" w:eastAsia="Arial Unicode MS" w:hAnsi="Arial Unicode MS" w:cs="Arial Unicode MS"/>
          <w:szCs w:val="24"/>
        </w:rPr>
        <w:t xml:space="preserve">∙ </w:t>
      </w:r>
      <w:r>
        <w:rPr>
          <w:szCs w:val="24"/>
        </w:rPr>
        <w:t xml:space="preserve">Sobrecarga de líquido extracelular, hipertensión o hipervolemia que no responde </w:t>
      </w:r>
      <w:proofErr w:type="gramStart"/>
      <w:r>
        <w:rPr>
          <w:szCs w:val="24"/>
        </w:rPr>
        <w:t>a  manejo</w:t>
      </w:r>
      <w:proofErr w:type="gramEnd"/>
      <w:r>
        <w:rPr>
          <w:szCs w:val="24"/>
        </w:rPr>
        <w:t xml:space="preserve"> médico.  </w:t>
      </w:r>
    </w:p>
    <w:p w14:paraId="7A107378" w14:textId="77777777" w:rsidR="00D851D5" w:rsidRDefault="00D851D5" w:rsidP="00D851D5">
      <w:pPr>
        <w:spacing w:before="22" w:line="360" w:lineRule="auto"/>
        <w:ind w:right="715"/>
        <w:rPr>
          <w:szCs w:val="24"/>
        </w:rPr>
      </w:pPr>
      <w:r>
        <w:rPr>
          <w:rFonts w:ascii="Arial Unicode MS" w:eastAsia="Arial Unicode MS" w:hAnsi="Arial Unicode MS" w:cs="Arial Unicode MS"/>
          <w:szCs w:val="24"/>
        </w:rPr>
        <w:t xml:space="preserve">∙ </w:t>
      </w:r>
      <w:proofErr w:type="spellStart"/>
      <w:r>
        <w:rPr>
          <w:szCs w:val="24"/>
        </w:rPr>
        <w:t>Hipercalemia</w:t>
      </w:r>
      <w:proofErr w:type="spellEnd"/>
      <w:r>
        <w:rPr>
          <w:szCs w:val="24"/>
        </w:rPr>
        <w:t xml:space="preserve"> resistente a la restricción dietética y tratamiento farmacológico.  </w:t>
      </w:r>
    </w:p>
    <w:p w14:paraId="642ABB87" w14:textId="77777777" w:rsidR="00D851D5" w:rsidRDefault="00D851D5" w:rsidP="00D851D5">
      <w:pPr>
        <w:spacing w:before="22" w:line="360" w:lineRule="auto"/>
        <w:ind w:right="715"/>
        <w:rPr>
          <w:szCs w:val="24"/>
        </w:rPr>
      </w:pPr>
      <w:r>
        <w:rPr>
          <w:rFonts w:ascii="Arial Unicode MS" w:eastAsia="Arial Unicode MS" w:hAnsi="Arial Unicode MS" w:cs="Arial Unicode MS"/>
          <w:szCs w:val="24"/>
        </w:rPr>
        <w:t xml:space="preserve">∙ </w:t>
      </w:r>
      <w:r>
        <w:rPr>
          <w:szCs w:val="24"/>
        </w:rPr>
        <w:t xml:space="preserve">Acidosis metabólica grave resistente al tratamiento médico.  </w:t>
      </w:r>
    </w:p>
    <w:p w14:paraId="56690A7A" w14:textId="77777777" w:rsidR="00D851D5" w:rsidRDefault="00D851D5" w:rsidP="00D851D5">
      <w:pPr>
        <w:spacing w:before="8" w:line="360" w:lineRule="auto"/>
        <w:ind w:right="157"/>
        <w:rPr>
          <w:szCs w:val="24"/>
        </w:rPr>
      </w:pPr>
      <w:r>
        <w:rPr>
          <w:rFonts w:ascii="Arial Unicode MS" w:eastAsia="Arial Unicode MS" w:hAnsi="Arial Unicode MS" w:cs="Arial Unicode MS"/>
          <w:szCs w:val="24"/>
        </w:rPr>
        <w:t xml:space="preserve">∙ </w:t>
      </w:r>
      <w:r>
        <w:rPr>
          <w:szCs w:val="24"/>
        </w:rPr>
        <w:t xml:space="preserve">Hiperfosfatemia resistente a restricción </w:t>
      </w:r>
      <w:proofErr w:type="spellStart"/>
      <w:r>
        <w:rPr>
          <w:szCs w:val="24"/>
        </w:rPr>
        <w:t>dietaria</w:t>
      </w:r>
      <w:proofErr w:type="spellEnd"/>
      <w:r>
        <w:rPr>
          <w:szCs w:val="24"/>
        </w:rPr>
        <w:t xml:space="preserve"> y tratamiento con </w:t>
      </w:r>
      <w:proofErr w:type="gramStart"/>
      <w:r>
        <w:rPr>
          <w:szCs w:val="24"/>
        </w:rPr>
        <w:t>quelantes  de</w:t>
      </w:r>
      <w:proofErr w:type="gramEnd"/>
      <w:r>
        <w:rPr>
          <w:szCs w:val="24"/>
        </w:rPr>
        <w:t xml:space="preserve"> fósforo.  </w:t>
      </w:r>
    </w:p>
    <w:p w14:paraId="16C3BB65" w14:textId="77777777" w:rsidR="00D851D5" w:rsidRDefault="00D851D5" w:rsidP="00D851D5">
      <w:pPr>
        <w:spacing w:before="24" w:line="360" w:lineRule="auto"/>
        <w:ind w:right="149"/>
        <w:rPr>
          <w:szCs w:val="24"/>
        </w:rPr>
      </w:pPr>
      <w:r>
        <w:rPr>
          <w:rFonts w:ascii="Arial Unicode MS" w:eastAsia="Arial Unicode MS" w:hAnsi="Arial Unicode MS" w:cs="Arial Unicode MS"/>
          <w:szCs w:val="24"/>
        </w:rPr>
        <w:t>∙ Síntomas digestivos (</w:t>
      </w:r>
      <w:r>
        <w:rPr>
          <w:szCs w:val="24"/>
        </w:rPr>
        <w:t xml:space="preserve">náuseas, vómitos u otra evidencia de </w:t>
      </w:r>
      <w:proofErr w:type="spellStart"/>
      <w:r>
        <w:rPr>
          <w:szCs w:val="24"/>
        </w:rPr>
        <w:t>gastroduodenitis</w:t>
      </w:r>
      <w:proofErr w:type="spellEnd"/>
      <w:r>
        <w:rPr>
          <w:szCs w:val="24"/>
        </w:rPr>
        <w:t xml:space="preserve">), secundario a </w:t>
      </w:r>
      <w:proofErr w:type="gramStart"/>
      <w:r>
        <w:rPr>
          <w:szCs w:val="24"/>
        </w:rPr>
        <w:t>elevación  de</w:t>
      </w:r>
      <w:proofErr w:type="gramEnd"/>
      <w:r>
        <w:rPr>
          <w:szCs w:val="24"/>
        </w:rPr>
        <w:t xml:space="preserve"> azoados. </w:t>
      </w:r>
    </w:p>
    <w:p w14:paraId="6DF8D9B2" w14:textId="77777777" w:rsidR="00D851D5" w:rsidRDefault="00D851D5" w:rsidP="00D851D5">
      <w:pPr>
        <w:spacing w:before="22" w:line="360" w:lineRule="auto"/>
        <w:ind w:right="156"/>
        <w:rPr>
          <w:szCs w:val="24"/>
        </w:rPr>
      </w:pPr>
      <w:r>
        <w:rPr>
          <w:rFonts w:ascii="Arial Unicode MS" w:eastAsia="Arial Unicode MS" w:hAnsi="Arial Unicode MS" w:cs="Arial Unicode MS"/>
          <w:szCs w:val="24"/>
        </w:rPr>
        <w:t xml:space="preserve">∙ </w:t>
      </w:r>
      <w:r>
        <w:rPr>
          <w:szCs w:val="24"/>
        </w:rPr>
        <w:t xml:space="preserve">Deterioro neurológico (encefalopatía en ausencia de otros trastornos psíquicos), secundario a elevación de azoados.  </w:t>
      </w:r>
    </w:p>
    <w:p w14:paraId="7EC470DB" w14:textId="77777777" w:rsidR="00D851D5" w:rsidRDefault="00D851D5" w:rsidP="00D851D5">
      <w:pPr>
        <w:spacing w:before="22" w:line="360" w:lineRule="auto"/>
        <w:rPr>
          <w:szCs w:val="24"/>
        </w:rPr>
      </w:pPr>
      <w:r>
        <w:rPr>
          <w:rFonts w:ascii="Arial Unicode MS" w:eastAsia="Arial Unicode MS" w:hAnsi="Arial Unicode MS" w:cs="Arial Unicode MS"/>
          <w:szCs w:val="24"/>
        </w:rPr>
        <w:t xml:space="preserve">∙ </w:t>
      </w:r>
      <w:r>
        <w:rPr>
          <w:szCs w:val="24"/>
        </w:rPr>
        <w:t xml:space="preserve">Pleuritis o pericarditis asociado a </w:t>
      </w:r>
      <w:proofErr w:type="spellStart"/>
      <w:r>
        <w:rPr>
          <w:szCs w:val="24"/>
        </w:rPr>
        <w:t>hiperazoemia</w:t>
      </w:r>
      <w:proofErr w:type="spellEnd"/>
      <w:r>
        <w:rPr>
          <w:szCs w:val="24"/>
        </w:rPr>
        <w:t xml:space="preserve">.  </w:t>
      </w:r>
    </w:p>
    <w:p w14:paraId="512A70AD" w14:textId="1EAD724D" w:rsidR="00D851D5" w:rsidRDefault="00D851D5" w:rsidP="00D851D5">
      <w:pPr>
        <w:spacing w:before="12" w:line="360" w:lineRule="auto"/>
        <w:ind w:right="151"/>
        <w:rPr>
          <w:szCs w:val="24"/>
        </w:rPr>
      </w:pPr>
      <w:r>
        <w:rPr>
          <w:rFonts w:ascii="Arial Unicode MS" w:eastAsia="Arial Unicode MS" w:hAnsi="Arial Unicode MS" w:cs="Arial Unicode MS"/>
          <w:szCs w:val="24"/>
        </w:rPr>
        <w:t>∙</w:t>
      </w:r>
      <w:r>
        <w:rPr>
          <w:szCs w:val="24"/>
        </w:rPr>
        <w:t xml:space="preserve">Diátesis hemorrágica asociada </w:t>
      </w:r>
      <w:r w:rsidR="007740ED">
        <w:rPr>
          <w:szCs w:val="24"/>
        </w:rPr>
        <w:t>a tiempos</w:t>
      </w:r>
      <w:r>
        <w:rPr>
          <w:szCs w:val="24"/>
        </w:rPr>
        <w:t xml:space="preserve"> de coagulación prolongados </w:t>
      </w:r>
      <w:proofErr w:type="gramStart"/>
      <w:r>
        <w:rPr>
          <w:szCs w:val="24"/>
        </w:rPr>
        <w:t>en  paciente</w:t>
      </w:r>
      <w:proofErr w:type="gramEnd"/>
      <w:r>
        <w:rPr>
          <w:szCs w:val="24"/>
        </w:rPr>
        <w:t xml:space="preserve"> con deterioro de la función renal aguda o crónica. </w:t>
      </w:r>
    </w:p>
    <w:p w14:paraId="64318512" w14:textId="77777777" w:rsidR="00D851D5" w:rsidRDefault="00D851D5" w:rsidP="00D851D5">
      <w:pPr>
        <w:spacing w:before="6" w:line="360" w:lineRule="auto"/>
        <w:ind w:left="970" w:right="158"/>
        <w:rPr>
          <w:szCs w:val="24"/>
        </w:rPr>
      </w:pPr>
    </w:p>
    <w:p w14:paraId="5ACAF6C7" w14:textId="77777777" w:rsidR="00D851D5" w:rsidRDefault="00D851D5" w:rsidP="00D851D5">
      <w:pPr>
        <w:spacing w:before="6" w:line="360" w:lineRule="auto"/>
        <w:ind w:left="970" w:right="158"/>
        <w:rPr>
          <w:szCs w:val="24"/>
        </w:rPr>
      </w:pPr>
    </w:p>
    <w:p w14:paraId="376A1812" w14:textId="39FB2FF6" w:rsidR="00D851D5" w:rsidRDefault="00D851D5" w:rsidP="00D851D5">
      <w:pPr>
        <w:spacing w:before="284" w:line="360" w:lineRule="auto"/>
        <w:rPr>
          <w:b/>
          <w:bCs/>
          <w:szCs w:val="24"/>
        </w:rPr>
      </w:pPr>
      <w:r>
        <w:rPr>
          <w:b/>
          <w:bCs/>
          <w:szCs w:val="24"/>
        </w:rPr>
        <w:t xml:space="preserve">9.3.2. CONTRAINDICACIONES PARA INICIO/CONTINUACIÓN DE HEMODIÁLISIS </w:t>
      </w:r>
    </w:p>
    <w:p w14:paraId="7C2A33F7" w14:textId="649857AD" w:rsidR="00D851D5" w:rsidRDefault="00D851D5" w:rsidP="00D851D5">
      <w:pPr>
        <w:spacing w:before="271" w:line="360" w:lineRule="auto"/>
        <w:rPr>
          <w:b/>
          <w:bCs/>
          <w:szCs w:val="24"/>
        </w:rPr>
      </w:pPr>
      <w:r>
        <w:rPr>
          <w:b/>
          <w:bCs/>
          <w:szCs w:val="24"/>
        </w:rPr>
        <w:t xml:space="preserve">9.3.2.1. ABSOLUTAS </w:t>
      </w:r>
    </w:p>
    <w:p w14:paraId="7A188B3B" w14:textId="77777777" w:rsidR="00D851D5" w:rsidRDefault="00D851D5" w:rsidP="00D851D5">
      <w:pPr>
        <w:spacing w:before="12" w:line="360" w:lineRule="auto"/>
        <w:ind w:right="223"/>
        <w:rPr>
          <w:szCs w:val="24"/>
        </w:rPr>
      </w:pPr>
      <w:r>
        <w:rPr>
          <w:rFonts w:ascii="Arial Unicode MS" w:eastAsia="Arial Unicode MS" w:hAnsi="Arial Unicode MS" w:cs="Arial Unicode MS"/>
          <w:szCs w:val="24"/>
        </w:rPr>
        <w:t xml:space="preserve">∙ </w:t>
      </w:r>
      <w:r>
        <w:rPr>
          <w:szCs w:val="24"/>
        </w:rPr>
        <w:t xml:space="preserve">Agotamiento de acceso vascular: historia de fallo de fístulas arteriovenosas e imposibilidad de nuevo catéter por agotamiento de territorio vascular.  </w:t>
      </w:r>
    </w:p>
    <w:p w14:paraId="1AA2440E" w14:textId="19BA091C" w:rsidR="00D851D5" w:rsidRDefault="00D851D5" w:rsidP="00D851D5">
      <w:pPr>
        <w:spacing w:before="282" w:line="360" w:lineRule="auto"/>
        <w:rPr>
          <w:szCs w:val="24"/>
        </w:rPr>
      </w:pPr>
      <w:r>
        <w:rPr>
          <w:b/>
          <w:bCs/>
          <w:szCs w:val="24"/>
        </w:rPr>
        <w:t xml:space="preserve">9.3.2.2. RELATIVAS: </w:t>
      </w:r>
      <w:r>
        <w:rPr>
          <w:szCs w:val="24"/>
        </w:rPr>
        <w:t xml:space="preserve">Evaluar cambio de modalidad de terapia: </w:t>
      </w:r>
    </w:p>
    <w:p w14:paraId="5E199D08" w14:textId="77777777" w:rsidR="00D851D5" w:rsidRDefault="00D851D5" w:rsidP="00D851D5">
      <w:pPr>
        <w:spacing w:before="13" w:line="360" w:lineRule="auto"/>
        <w:ind w:right="150"/>
        <w:rPr>
          <w:szCs w:val="24"/>
        </w:rPr>
      </w:pPr>
      <w:r>
        <w:rPr>
          <w:rFonts w:ascii="Arial Unicode MS" w:eastAsia="Arial Unicode MS" w:hAnsi="Arial Unicode MS" w:cs="Arial Unicode MS"/>
          <w:szCs w:val="24"/>
        </w:rPr>
        <w:t xml:space="preserve">∙ </w:t>
      </w:r>
      <w:r>
        <w:rPr>
          <w:szCs w:val="24"/>
        </w:rPr>
        <w:t xml:space="preserve">Enfermedad cardiovascular establecida, que puede agudizarse durante la </w:t>
      </w:r>
      <w:proofErr w:type="gramStart"/>
      <w:r>
        <w:rPr>
          <w:szCs w:val="24"/>
        </w:rPr>
        <w:t>realización  de</w:t>
      </w:r>
      <w:proofErr w:type="gramEnd"/>
      <w:r>
        <w:rPr>
          <w:szCs w:val="24"/>
        </w:rPr>
        <w:t xml:space="preserve"> la terapia de hemodiálisis. </w:t>
      </w:r>
    </w:p>
    <w:p w14:paraId="17AA34D8" w14:textId="77777777" w:rsidR="00D851D5" w:rsidRDefault="00D851D5" w:rsidP="00D851D5">
      <w:pPr>
        <w:spacing w:before="22" w:line="360" w:lineRule="auto"/>
        <w:ind w:right="158"/>
        <w:rPr>
          <w:szCs w:val="24"/>
        </w:rPr>
      </w:pPr>
      <w:r>
        <w:rPr>
          <w:rFonts w:ascii="Arial Unicode MS" w:eastAsia="Arial Unicode MS" w:hAnsi="Arial Unicode MS" w:cs="Arial Unicode MS"/>
          <w:szCs w:val="24"/>
        </w:rPr>
        <w:t xml:space="preserve">∙ </w:t>
      </w:r>
      <w:r>
        <w:rPr>
          <w:szCs w:val="24"/>
        </w:rPr>
        <w:t xml:space="preserve">Antecedente de deterioro cognitivo severo con postración en cama, en la que la terapia sustitutiva renal, </w:t>
      </w:r>
      <w:proofErr w:type="gramStart"/>
      <w:r>
        <w:rPr>
          <w:szCs w:val="24"/>
        </w:rPr>
        <w:t>no  mejorará</w:t>
      </w:r>
      <w:proofErr w:type="gramEnd"/>
      <w:r>
        <w:rPr>
          <w:szCs w:val="24"/>
        </w:rPr>
        <w:t xml:space="preserve"> la calidad de vida del paciente.  </w:t>
      </w:r>
    </w:p>
    <w:p w14:paraId="77B9FC63" w14:textId="77777777" w:rsidR="00D851D5" w:rsidRDefault="00D851D5" w:rsidP="00D851D5">
      <w:pPr>
        <w:spacing w:before="24" w:line="360" w:lineRule="auto"/>
        <w:ind w:right="1068"/>
        <w:rPr>
          <w:szCs w:val="24"/>
        </w:rPr>
      </w:pPr>
      <w:r>
        <w:rPr>
          <w:rFonts w:ascii="Arial Unicode MS" w:eastAsia="Arial Unicode MS" w:hAnsi="Arial Unicode MS" w:cs="Arial Unicode MS"/>
          <w:szCs w:val="24"/>
        </w:rPr>
        <w:lastRenderedPageBreak/>
        <w:t xml:space="preserve">∙ </w:t>
      </w:r>
      <w:r>
        <w:rPr>
          <w:szCs w:val="24"/>
        </w:rPr>
        <w:t xml:space="preserve">Estado hemodinámico lábil que se pueda comprometer    durante   la terapia. </w:t>
      </w:r>
    </w:p>
    <w:p w14:paraId="35144B77" w14:textId="77777777" w:rsidR="00D851D5" w:rsidRDefault="00D851D5" w:rsidP="00D851D5">
      <w:pPr>
        <w:spacing w:before="271" w:line="360" w:lineRule="auto"/>
        <w:ind w:right="158"/>
        <w:rPr>
          <w:szCs w:val="24"/>
        </w:rPr>
      </w:pPr>
      <w:r>
        <w:rPr>
          <w:szCs w:val="24"/>
        </w:rPr>
        <w:t xml:space="preserve">Lo anterior mediado previamente y documentado en el consentimiento/desistimiento informado del paciente o </w:t>
      </w:r>
      <w:proofErr w:type="gramStart"/>
      <w:r>
        <w:rPr>
          <w:szCs w:val="24"/>
        </w:rPr>
        <w:t>su  familiar</w:t>
      </w:r>
      <w:proofErr w:type="gramEnd"/>
      <w:r>
        <w:rPr>
          <w:szCs w:val="24"/>
        </w:rPr>
        <w:t xml:space="preserve"> cercano en caso de estado de inconsciencia del paciente o incapacidad para  poder tomar decisiones.</w:t>
      </w:r>
    </w:p>
    <w:p w14:paraId="3D4919AF" w14:textId="77777777" w:rsidR="00F515EF" w:rsidRPr="00526E8A" w:rsidRDefault="00F515EF" w:rsidP="00526E8A"/>
    <w:p w14:paraId="6275DF58" w14:textId="77777777" w:rsidR="00841C6D" w:rsidRPr="00841C6D" w:rsidRDefault="00841C6D" w:rsidP="00841C6D">
      <w:pPr>
        <w:pStyle w:val="Textoindependiente"/>
        <w:rPr>
          <w:rFonts w:cs="Arial"/>
          <w:szCs w:val="24"/>
        </w:rPr>
      </w:pPr>
    </w:p>
    <w:p w14:paraId="5F060B9B" w14:textId="18F8E9D0" w:rsidR="00841C6D" w:rsidRPr="00841C6D" w:rsidRDefault="00A30333" w:rsidP="00841C6D">
      <w:pPr>
        <w:pStyle w:val="Textoindependiente"/>
        <w:rPr>
          <w:rFonts w:cs="Arial"/>
          <w:szCs w:val="24"/>
        </w:rPr>
      </w:pPr>
      <w:r w:rsidRPr="00F515EF">
        <w:rPr>
          <w:rFonts w:eastAsia="Batang" w:cs="Arial"/>
          <w:noProof/>
          <w:lang w:val="es-CO" w:eastAsia="es-CO"/>
        </w:rPr>
        <mc:AlternateContent>
          <mc:Choice Requires="wps">
            <w:drawing>
              <wp:anchor distT="0" distB="0" distL="114300" distR="114300" simplePos="0" relativeHeight="487700480" behindDoc="0" locked="0" layoutInCell="1" allowOverlap="1" wp14:anchorId="1BC5DB43" wp14:editId="7284233D">
                <wp:simplePos x="0" y="0"/>
                <wp:positionH relativeFrom="column">
                  <wp:posOffset>-288925</wp:posOffset>
                </wp:positionH>
                <wp:positionV relativeFrom="paragraph">
                  <wp:posOffset>74295</wp:posOffset>
                </wp:positionV>
                <wp:extent cx="7644130" cy="466725"/>
                <wp:effectExtent l="0" t="0" r="0" b="9525"/>
                <wp:wrapNone/>
                <wp:docPr id="542634279"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264BA2FA" w14:textId="76F61874" w:rsidR="006238F3" w:rsidRPr="00526E8A" w:rsidRDefault="006238F3" w:rsidP="006238F3">
                            <w:pPr>
                              <w:pStyle w:val="Ttulo1"/>
                              <w:rPr>
                                <w:lang w:val="es-MX" w:eastAsia="ko-KR"/>
                              </w:rPr>
                            </w:pPr>
                            <w:bookmarkStart w:id="11" w:name="_Toc219284173"/>
                            <w:r>
                              <w:rPr>
                                <w:lang w:val="es-MX"/>
                              </w:rPr>
                              <w:t>1</w:t>
                            </w:r>
                            <w:r w:rsidR="00D851D5">
                              <w:rPr>
                                <w:lang w:val="es-MX"/>
                              </w:rPr>
                              <w:t>0</w:t>
                            </w:r>
                            <w:r w:rsidRPr="00526E8A">
                              <w:rPr>
                                <w:lang w:val="es-MX"/>
                              </w:rPr>
                              <w:t xml:space="preserve">. </w:t>
                            </w:r>
                            <w:r w:rsidR="00D851D5">
                              <w:rPr>
                                <w:lang w:val="es-MX"/>
                              </w:rPr>
                              <w:t>PRESCRPICION DE LA TERAPIA</w:t>
                            </w:r>
                            <w:bookmarkEnd w:id="11"/>
                            <w:r w:rsidR="00D851D5">
                              <w:rPr>
                                <w:lang w:val="es-MX"/>
                              </w:rPr>
                              <w:t xml:space="preserve"> </w:t>
                            </w:r>
                          </w:p>
                          <w:p w14:paraId="3EB813E2" w14:textId="77777777" w:rsidR="006238F3" w:rsidRPr="00D42F8B" w:rsidRDefault="006238F3" w:rsidP="006238F3">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DB43" id="_x0000_s1038" style="position:absolute;left:0;text-align:left;margin-left:-22.75pt;margin-top:5.85pt;width:601.9pt;height:36.75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" fillcolor="#736363" stroked="f" strokeweight="2pt">
                <v:textbox>
                  <w:txbxContent>
                    <w:p w14:paraId="264BA2FA" w14:textId="76F61874" w:rsidR="006238F3" w:rsidRPr="00526E8A" w:rsidRDefault="006238F3" w:rsidP="006238F3">
                      <w:pPr>
                        <w:pStyle w:val="Ttulo1"/>
                        <w:rPr>
                          <w:lang w:val="es-MX" w:eastAsia="ko-KR"/>
                        </w:rPr>
                      </w:pPr>
                      <w:bookmarkStart w:id="21" w:name="_Toc219284173"/>
                      <w:r>
                        <w:rPr>
                          <w:lang w:val="es-MX"/>
                        </w:rPr>
                        <w:t>1</w:t>
                      </w:r>
                      <w:r w:rsidR="00D851D5">
                        <w:rPr>
                          <w:lang w:val="es-MX"/>
                        </w:rPr>
                        <w:t>0</w:t>
                      </w:r>
                      <w:r w:rsidRPr="00526E8A">
                        <w:rPr>
                          <w:lang w:val="es-MX"/>
                        </w:rPr>
                        <w:t xml:space="preserve">. </w:t>
                      </w:r>
                      <w:r w:rsidR="00D851D5">
                        <w:rPr>
                          <w:lang w:val="es-MX"/>
                        </w:rPr>
                        <w:t>PRESCRPICION DE LA TERAPIA</w:t>
                      </w:r>
                      <w:bookmarkEnd w:id="21"/>
                      <w:r w:rsidR="00D851D5">
                        <w:rPr>
                          <w:lang w:val="es-MX"/>
                        </w:rPr>
                        <w:t xml:space="preserve"> </w:t>
                      </w:r>
                    </w:p>
                    <w:p w14:paraId="3EB813E2" w14:textId="77777777" w:rsidR="006238F3" w:rsidRPr="00D42F8B" w:rsidRDefault="006238F3" w:rsidP="006238F3">
                      <w:pPr>
                        <w:pStyle w:val="01Capitul"/>
                        <w:numPr>
                          <w:ilvl w:val="0"/>
                          <w:numId w:val="0"/>
                        </w:numPr>
                        <w:ind w:left="1080" w:hanging="720"/>
                        <w:rPr>
                          <w:szCs w:val="40"/>
                          <w:lang w:val="es-MX"/>
                        </w:rPr>
                      </w:pPr>
                    </w:p>
                  </w:txbxContent>
                </v:textbox>
              </v:rect>
            </w:pict>
          </mc:Fallback>
        </mc:AlternateContent>
      </w:r>
    </w:p>
    <w:p w14:paraId="05F834F2" w14:textId="665429B4" w:rsidR="00841C6D" w:rsidRDefault="00841C6D" w:rsidP="00BB258F">
      <w:pPr>
        <w:pStyle w:val="Textoindependiente"/>
        <w:rPr>
          <w:rFonts w:ascii="Times New Roman"/>
          <w:sz w:val="14"/>
        </w:rPr>
      </w:pPr>
    </w:p>
    <w:p w14:paraId="1E13D027" w14:textId="144E35CC" w:rsidR="00841C6D" w:rsidRDefault="00841C6D" w:rsidP="00BB258F">
      <w:pPr>
        <w:pStyle w:val="Textoindependiente"/>
        <w:rPr>
          <w:rFonts w:ascii="Times New Roman"/>
          <w:sz w:val="14"/>
        </w:rPr>
      </w:pPr>
    </w:p>
    <w:p w14:paraId="79253065" w14:textId="08831B2F" w:rsidR="00841C6D" w:rsidRDefault="00841C6D" w:rsidP="00BB258F">
      <w:pPr>
        <w:pStyle w:val="Textoindependiente"/>
        <w:rPr>
          <w:rFonts w:ascii="Times New Roman"/>
          <w:sz w:val="14"/>
        </w:rPr>
      </w:pPr>
    </w:p>
    <w:p w14:paraId="22BE96CB" w14:textId="46929343" w:rsidR="00841C6D" w:rsidRDefault="00841C6D" w:rsidP="00BB258F">
      <w:pPr>
        <w:pStyle w:val="Textoindependiente"/>
        <w:rPr>
          <w:rFonts w:ascii="Times New Roman"/>
          <w:sz w:val="14"/>
        </w:rPr>
      </w:pPr>
    </w:p>
    <w:p w14:paraId="04ABA638" w14:textId="05B1463C" w:rsidR="00841C6D" w:rsidRDefault="00D851D5" w:rsidP="00BB258F">
      <w:pPr>
        <w:pStyle w:val="Textoindependiente"/>
        <w:rPr>
          <w:rFonts w:ascii="Times New Roman"/>
          <w:sz w:val="14"/>
        </w:rPr>
      </w:pPr>
      <w:r>
        <w:rPr>
          <w:szCs w:val="24"/>
        </w:rPr>
        <w:t xml:space="preserve">Para prescribir una terapia de sustitución renal, es vital conocer </w:t>
      </w:r>
      <w:proofErr w:type="gramStart"/>
      <w:r>
        <w:rPr>
          <w:szCs w:val="24"/>
        </w:rPr>
        <w:t>la  historia</w:t>
      </w:r>
      <w:proofErr w:type="gramEnd"/>
      <w:r>
        <w:rPr>
          <w:szCs w:val="24"/>
        </w:rPr>
        <w:t xml:space="preserve"> clínica del paciente, sus comorbilidades y antecedentes patológicos, tratamiento farmacológico ambulatorio y la indicación de inicio de la terapia. Teniendo claro todas estas variables, se debe definir la prescripción de la terapia: tiempo que se realizará, el tipo de dializador a utilizar, líquido </w:t>
      </w:r>
      <w:proofErr w:type="gramStart"/>
      <w:r>
        <w:rPr>
          <w:szCs w:val="24"/>
        </w:rPr>
        <w:t xml:space="preserve">á  </w:t>
      </w:r>
      <w:proofErr w:type="spellStart"/>
      <w:r>
        <w:rPr>
          <w:szCs w:val="24"/>
        </w:rPr>
        <w:t>ultrafiltrar</w:t>
      </w:r>
      <w:proofErr w:type="spellEnd"/>
      <w:proofErr w:type="gramEnd"/>
      <w:r>
        <w:rPr>
          <w:szCs w:val="24"/>
        </w:rPr>
        <w:t xml:space="preserve">, y la composición del líquido </w:t>
      </w:r>
      <w:proofErr w:type="spellStart"/>
      <w:r>
        <w:rPr>
          <w:szCs w:val="24"/>
        </w:rPr>
        <w:t>dializante</w:t>
      </w:r>
      <w:proofErr w:type="spellEnd"/>
      <w:r>
        <w:rPr>
          <w:szCs w:val="24"/>
        </w:rPr>
        <w:t xml:space="preserve">, así como la indicación de la heparina sódica a utilizar durante las sesiones indicadas.  </w:t>
      </w:r>
    </w:p>
    <w:p w14:paraId="790EE7B5" w14:textId="7AEC206A" w:rsidR="0020199B" w:rsidRDefault="0020199B" w:rsidP="00BB258F">
      <w:pPr>
        <w:pStyle w:val="Textoindependiente"/>
        <w:rPr>
          <w:rFonts w:ascii="Times New Roman"/>
          <w:sz w:val="14"/>
        </w:rPr>
      </w:pPr>
    </w:p>
    <w:p w14:paraId="77610B1F" w14:textId="60F4AA62" w:rsidR="00D851D5" w:rsidRDefault="00D851D5" w:rsidP="00BB258F">
      <w:pPr>
        <w:pStyle w:val="Textoindependiente"/>
        <w:rPr>
          <w:rFonts w:ascii="Times New Roman"/>
          <w:sz w:val="14"/>
        </w:rPr>
      </w:pPr>
    </w:p>
    <w:p w14:paraId="4036716E" w14:textId="16AA9988" w:rsidR="00D851D5" w:rsidRDefault="00D851D5" w:rsidP="00D851D5">
      <w:pPr>
        <w:spacing w:before="280" w:line="360" w:lineRule="auto"/>
        <w:rPr>
          <w:b/>
          <w:bCs/>
          <w:szCs w:val="24"/>
        </w:rPr>
      </w:pPr>
      <w:bookmarkStart w:id="12" w:name="_Hlk219283035"/>
      <w:r>
        <w:rPr>
          <w:b/>
          <w:bCs/>
          <w:szCs w:val="24"/>
        </w:rPr>
        <w:t xml:space="preserve">10.1. TIEMPO DE SESIÓN DE HEMODIÁLISIS </w:t>
      </w:r>
    </w:p>
    <w:p w14:paraId="03AA6FB1" w14:textId="77777777" w:rsidR="00D851D5" w:rsidRDefault="00D851D5" w:rsidP="00D851D5">
      <w:pPr>
        <w:spacing w:before="271" w:line="360" w:lineRule="auto"/>
        <w:ind w:right="150"/>
        <w:rPr>
          <w:szCs w:val="24"/>
        </w:rPr>
      </w:pPr>
      <w:r>
        <w:rPr>
          <w:szCs w:val="24"/>
        </w:rPr>
        <w:t xml:space="preserve">A fin de conseguir la mejor tolerancia y adherencia a la terapia, su inicio debe ser de forma incremental. Habitualmente el escenario más común es una urgencia con requerimiento de inicio inmediato; mediado por el retraso en el inicio programado </w:t>
      </w:r>
      <w:proofErr w:type="spellStart"/>
      <w:r>
        <w:rPr>
          <w:szCs w:val="24"/>
        </w:rPr>
        <w:t>ó</w:t>
      </w:r>
      <w:proofErr w:type="spellEnd"/>
      <w:r>
        <w:rPr>
          <w:szCs w:val="24"/>
        </w:rPr>
        <w:t xml:space="preserve"> por el debut con sintomatología urémica, que al realizarse la corrección rápida con un alto flujo sanguíneo y un tiempo de prescripción como si se tratase de un paciente crónico, puede llevar un síndrome de desequilibrio. Para </w:t>
      </w:r>
      <w:proofErr w:type="gramStart"/>
      <w:r>
        <w:rPr>
          <w:szCs w:val="24"/>
        </w:rPr>
        <w:t>evitarlo  basta</w:t>
      </w:r>
      <w:proofErr w:type="gramEnd"/>
      <w:r>
        <w:rPr>
          <w:szCs w:val="24"/>
        </w:rPr>
        <w:t xml:space="preserve"> con implementar flujos sanguíneos bajos al iniciar terapia (200 a 250 ml/min) y un tiempo de 2 horas en la  primera sesión de la terapia, posteriormente continuar a las 24 horas siguientes con un tiempo de 3 horas en la segunda sesión y un   máximo de 4 horas en la tercera sesión en el tercer día consecutivo de la terapia, realizando un aumento progresivo de flujo sanguíneo.  </w:t>
      </w:r>
    </w:p>
    <w:p w14:paraId="3C8B8DE7" w14:textId="57386C25" w:rsidR="00D851D5" w:rsidRDefault="00D851D5" w:rsidP="00D851D5">
      <w:pPr>
        <w:spacing w:before="282" w:line="360" w:lineRule="auto"/>
        <w:rPr>
          <w:b/>
          <w:bCs/>
          <w:szCs w:val="24"/>
        </w:rPr>
      </w:pPr>
      <w:r>
        <w:rPr>
          <w:b/>
          <w:bCs/>
          <w:szCs w:val="24"/>
        </w:rPr>
        <w:t xml:space="preserve">10.2. ELECCIÓN DE DIALIZADOR </w:t>
      </w:r>
    </w:p>
    <w:p w14:paraId="50CF9E06" w14:textId="77777777" w:rsidR="00D851D5" w:rsidRDefault="00D851D5" w:rsidP="00D851D5">
      <w:pPr>
        <w:spacing w:before="271" w:line="360" w:lineRule="auto"/>
        <w:rPr>
          <w:szCs w:val="24"/>
        </w:rPr>
      </w:pPr>
      <w:r>
        <w:rPr>
          <w:szCs w:val="24"/>
        </w:rPr>
        <w:t xml:space="preserve">El dializador o filtro es el actor principal de la diálisis, es dónde se realiza </w:t>
      </w:r>
      <w:proofErr w:type="gramStart"/>
      <w:r>
        <w:rPr>
          <w:szCs w:val="24"/>
        </w:rPr>
        <w:t>el  intercambio</w:t>
      </w:r>
      <w:proofErr w:type="gramEnd"/>
      <w:r>
        <w:rPr>
          <w:szCs w:val="24"/>
        </w:rPr>
        <w:t xml:space="preserve"> de solutos. Los dializadores actuales de fibra hueca, tienen una estructura cilíndrica con cuatro puertos </w:t>
      </w:r>
      <w:proofErr w:type="gramStart"/>
      <w:r>
        <w:rPr>
          <w:szCs w:val="24"/>
        </w:rPr>
        <w:t>de  acceso</w:t>
      </w:r>
      <w:proofErr w:type="gramEnd"/>
      <w:r>
        <w:rPr>
          <w:szCs w:val="24"/>
        </w:rPr>
        <w:t xml:space="preserve"> en donde interactúan los circuitos  sanguíneos y la solución de la diálisis. Está diseñado, y dado su configuración permite que el flujo de sangre y el dializado, circulen en </w:t>
      </w:r>
      <w:proofErr w:type="gramStart"/>
      <w:r>
        <w:rPr>
          <w:szCs w:val="24"/>
        </w:rPr>
        <w:lastRenderedPageBreak/>
        <w:t>direcciones  contrarias</w:t>
      </w:r>
      <w:proofErr w:type="gramEnd"/>
      <w:r>
        <w:rPr>
          <w:szCs w:val="24"/>
        </w:rPr>
        <w:t xml:space="preserve">, logrando el máximo el gradiente de  concentración entre los dos líquidos. </w:t>
      </w:r>
    </w:p>
    <w:p w14:paraId="47EE347B" w14:textId="77777777" w:rsidR="00D851D5" w:rsidRDefault="00D851D5" w:rsidP="00D851D5">
      <w:pPr>
        <w:spacing w:before="271" w:line="360" w:lineRule="auto"/>
        <w:ind w:left="637"/>
        <w:rPr>
          <w:szCs w:val="24"/>
        </w:rPr>
      </w:pPr>
      <w:r>
        <w:rPr>
          <w:noProof/>
        </w:rPr>
        <w:drawing>
          <wp:anchor distT="114300" distB="114300" distL="114300" distR="114300" simplePos="0" relativeHeight="487704576" behindDoc="1" locked="0" layoutInCell="1" hidden="0" allowOverlap="1" wp14:anchorId="71C26F7A" wp14:editId="4B3B8365">
            <wp:simplePos x="0" y="0"/>
            <wp:positionH relativeFrom="column">
              <wp:posOffset>1695450</wp:posOffset>
            </wp:positionH>
            <wp:positionV relativeFrom="paragraph">
              <wp:posOffset>311712</wp:posOffset>
            </wp:positionV>
            <wp:extent cx="2245122" cy="2899604"/>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245122" cy="2899604"/>
                    </a:xfrm>
                    <a:prstGeom prst="rect">
                      <a:avLst/>
                    </a:prstGeom>
                    <a:ln/>
                  </pic:spPr>
                </pic:pic>
              </a:graphicData>
            </a:graphic>
          </wp:anchor>
        </w:drawing>
      </w:r>
    </w:p>
    <w:p w14:paraId="18602688" w14:textId="77777777" w:rsidR="00D851D5" w:rsidRDefault="00D851D5" w:rsidP="00D851D5">
      <w:pPr>
        <w:spacing w:before="271" w:line="360" w:lineRule="auto"/>
        <w:ind w:left="637"/>
        <w:rPr>
          <w:szCs w:val="24"/>
        </w:rPr>
      </w:pPr>
    </w:p>
    <w:p w14:paraId="3BB2ECB3" w14:textId="77777777" w:rsidR="00D851D5" w:rsidRDefault="00D851D5" w:rsidP="00D851D5">
      <w:pPr>
        <w:spacing w:before="271" w:line="360" w:lineRule="auto"/>
        <w:ind w:left="637"/>
        <w:rPr>
          <w:szCs w:val="24"/>
        </w:rPr>
      </w:pPr>
    </w:p>
    <w:p w14:paraId="5A2F58D5" w14:textId="77777777" w:rsidR="00D851D5" w:rsidRDefault="00D851D5" w:rsidP="00D851D5">
      <w:pPr>
        <w:spacing w:before="271" w:line="360" w:lineRule="auto"/>
        <w:ind w:left="637"/>
        <w:rPr>
          <w:szCs w:val="24"/>
        </w:rPr>
      </w:pPr>
    </w:p>
    <w:p w14:paraId="656FB9FE" w14:textId="77777777" w:rsidR="00D851D5" w:rsidRDefault="00D851D5" w:rsidP="00D851D5">
      <w:pPr>
        <w:spacing w:before="271" w:line="360" w:lineRule="auto"/>
        <w:ind w:left="637"/>
        <w:rPr>
          <w:szCs w:val="24"/>
        </w:rPr>
      </w:pPr>
    </w:p>
    <w:p w14:paraId="0A3F4495" w14:textId="77777777" w:rsidR="00D851D5" w:rsidRDefault="00D851D5" w:rsidP="00D851D5">
      <w:pPr>
        <w:spacing w:before="271" w:line="360" w:lineRule="auto"/>
        <w:ind w:left="637"/>
        <w:rPr>
          <w:szCs w:val="24"/>
        </w:rPr>
      </w:pPr>
    </w:p>
    <w:p w14:paraId="3836AC8B" w14:textId="77777777" w:rsidR="00D851D5" w:rsidRDefault="00D851D5" w:rsidP="00D851D5">
      <w:pPr>
        <w:spacing w:before="271" w:line="360" w:lineRule="auto"/>
        <w:rPr>
          <w:szCs w:val="24"/>
        </w:rPr>
      </w:pPr>
    </w:p>
    <w:p w14:paraId="248634FA" w14:textId="77777777" w:rsidR="00D851D5" w:rsidRDefault="00D851D5" w:rsidP="00D851D5">
      <w:pPr>
        <w:spacing w:before="271" w:line="360" w:lineRule="auto"/>
        <w:ind w:left="637"/>
        <w:rPr>
          <w:szCs w:val="24"/>
        </w:rPr>
      </w:pPr>
    </w:p>
    <w:p w14:paraId="4BAB248D" w14:textId="77777777" w:rsidR="00D851D5" w:rsidRDefault="00B63D62" w:rsidP="00D851D5">
      <w:pPr>
        <w:spacing w:before="271" w:line="360" w:lineRule="auto"/>
        <w:ind w:left="637"/>
        <w:rPr>
          <w:szCs w:val="24"/>
        </w:rPr>
      </w:pPr>
      <w:hyperlink r:id="rId15">
        <w:r w:rsidR="00D851D5">
          <w:rPr>
            <w:color w:val="1155CC"/>
            <w:szCs w:val="24"/>
            <w:u w:val="single"/>
          </w:rPr>
          <w:t>https://www.niddk.nih.gov/health-information/informacion-de-la-salud/enfermedades-rinones/insuficiencia-renal/hemodialisis</w:t>
        </w:r>
      </w:hyperlink>
    </w:p>
    <w:p w14:paraId="7FA604DE" w14:textId="77777777" w:rsidR="00D851D5" w:rsidRDefault="00D851D5" w:rsidP="00D851D5">
      <w:pPr>
        <w:spacing w:before="272" w:line="360" w:lineRule="auto"/>
        <w:rPr>
          <w:szCs w:val="24"/>
        </w:rPr>
      </w:pPr>
    </w:p>
    <w:p w14:paraId="1F15BC13" w14:textId="77777777" w:rsidR="00D851D5" w:rsidRDefault="00D851D5" w:rsidP="00D851D5">
      <w:pPr>
        <w:spacing w:before="272" w:line="360" w:lineRule="auto"/>
        <w:rPr>
          <w:szCs w:val="24"/>
        </w:rPr>
      </w:pPr>
      <w:r>
        <w:rPr>
          <w:szCs w:val="24"/>
        </w:rPr>
        <w:t xml:space="preserve">En el interior se encuentra la superficie de intercambio de la membrana semipermeable, la cual puede ser sintética o revestida con composiciones de polisacáridos (membranas con celulosa), las cuales al tener cambios configuracionales, determinan la biocompatibilidad con el paciente; siendo los más </w:t>
      </w:r>
      <w:proofErr w:type="gramStart"/>
      <w:r>
        <w:rPr>
          <w:szCs w:val="24"/>
        </w:rPr>
        <w:t>compatibles  los</w:t>
      </w:r>
      <w:proofErr w:type="gramEnd"/>
      <w:r>
        <w:rPr>
          <w:szCs w:val="24"/>
        </w:rPr>
        <w:t xml:space="preserve"> de carácter sintético;  el dializador, puede ser fuente de reacciones alérgicas </w:t>
      </w:r>
      <w:proofErr w:type="spellStart"/>
      <w:r>
        <w:rPr>
          <w:szCs w:val="24"/>
        </w:rPr>
        <w:t>intradiálisis</w:t>
      </w:r>
      <w:proofErr w:type="spellEnd"/>
      <w:r>
        <w:rPr>
          <w:szCs w:val="24"/>
        </w:rPr>
        <w:t xml:space="preserve">. El flujo está determinado entonces por el espesor de la membrana y la proporción </w:t>
      </w:r>
      <w:proofErr w:type="gramStart"/>
      <w:r>
        <w:rPr>
          <w:szCs w:val="24"/>
        </w:rPr>
        <w:t>de  polímeros</w:t>
      </w:r>
      <w:proofErr w:type="gramEnd"/>
      <w:r>
        <w:rPr>
          <w:szCs w:val="24"/>
        </w:rPr>
        <w:t xml:space="preserve"> que influye en la distribución del tamaño de los poros de la membrana</w:t>
      </w:r>
    </w:p>
    <w:p w14:paraId="1FDCEF75" w14:textId="77777777" w:rsidR="00D851D5" w:rsidRDefault="00D851D5" w:rsidP="00D851D5">
      <w:pPr>
        <w:spacing w:before="282" w:line="360" w:lineRule="auto"/>
        <w:ind w:right="153"/>
        <w:rPr>
          <w:szCs w:val="24"/>
        </w:rPr>
      </w:pPr>
      <w:r>
        <w:rPr>
          <w:szCs w:val="24"/>
        </w:rPr>
        <w:t xml:space="preserve">Los dializadores con una gran área de superficie tienen aclaramiento de urea </w:t>
      </w:r>
      <w:proofErr w:type="gramStart"/>
      <w:r>
        <w:rPr>
          <w:szCs w:val="24"/>
        </w:rPr>
        <w:t>elevados,  determinados</w:t>
      </w:r>
      <w:proofErr w:type="gramEnd"/>
      <w:r>
        <w:rPr>
          <w:szCs w:val="24"/>
        </w:rPr>
        <w:t xml:space="preserve"> a su vez por el espesor de la membrana y el diseño del dializador. De igual manera es importante elegir el dializador adecuado para el paciente, ya que un </w:t>
      </w:r>
      <w:proofErr w:type="gramStart"/>
      <w:r>
        <w:rPr>
          <w:szCs w:val="24"/>
        </w:rPr>
        <w:t>dializador  con</w:t>
      </w:r>
      <w:proofErr w:type="gramEnd"/>
      <w:r>
        <w:rPr>
          <w:szCs w:val="24"/>
        </w:rPr>
        <w:t xml:space="preserve"> un área de superficie grande comparado con la superficie corporal total del paciente  representa una incompatibilidad con aumento de la respuesta inflamatoria e inmunológica.  Se recomienda </w:t>
      </w:r>
      <w:r>
        <w:rPr>
          <w:szCs w:val="24"/>
        </w:rPr>
        <w:lastRenderedPageBreak/>
        <w:t xml:space="preserve">cebar el filtro con solución salina, para purgar el sistema interno de cualquier gas o partícula de aire, con base en esto se utiliza entre 160-270 ml </w:t>
      </w:r>
      <w:proofErr w:type="gramStart"/>
      <w:r>
        <w:rPr>
          <w:szCs w:val="24"/>
        </w:rPr>
        <w:t>de  solución</w:t>
      </w:r>
      <w:proofErr w:type="gramEnd"/>
      <w:r>
        <w:rPr>
          <w:szCs w:val="24"/>
        </w:rPr>
        <w:t xml:space="preserve"> salina para el filtro y sistema de líneas que componen el circuito.  </w:t>
      </w:r>
    </w:p>
    <w:p w14:paraId="79DB2B13" w14:textId="77777777" w:rsidR="00D851D5" w:rsidRDefault="00D851D5" w:rsidP="00D851D5">
      <w:pPr>
        <w:spacing w:before="282" w:line="360" w:lineRule="auto"/>
        <w:ind w:right="153"/>
        <w:rPr>
          <w:szCs w:val="24"/>
        </w:rPr>
      </w:pPr>
    </w:p>
    <w:p w14:paraId="6810745B" w14:textId="51B80F6C" w:rsidR="00D851D5" w:rsidRDefault="00D851D5" w:rsidP="00D851D5">
      <w:pPr>
        <w:spacing w:before="282" w:line="360" w:lineRule="auto"/>
        <w:rPr>
          <w:b/>
          <w:bCs/>
          <w:szCs w:val="24"/>
        </w:rPr>
      </w:pPr>
      <w:r>
        <w:rPr>
          <w:b/>
          <w:bCs/>
          <w:szCs w:val="24"/>
        </w:rPr>
        <w:t xml:space="preserve">10.3. AJUSTE DE ELIMINACIÓN DE LÍQUIDO </w:t>
      </w:r>
    </w:p>
    <w:p w14:paraId="5A4CBC05" w14:textId="77777777" w:rsidR="00D851D5" w:rsidRDefault="00D851D5" w:rsidP="00D851D5">
      <w:pPr>
        <w:spacing w:before="272" w:line="360" w:lineRule="auto"/>
        <w:ind w:right="148"/>
        <w:rPr>
          <w:szCs w:val="24"/>
        </w:rPr>
      </w:pPr>
      <w:r>
        <w:rPr>
          <w:szCs w:val="24"/>
        </w:rPr>
        <w:t xml:space="preserve">El peso seco o peso óptimo de diálisis, es el peso corporal </w:t>
      </w:r>
      <w:proofErr w:type="spellStart"/>
      <w:r>
        <w:rPr>
          <w:szCs w:val="24"/>
        </w:rPr>
        <w:t>postdiálisis</w:t>
      </w:r>
      <w:proofErr w:type="spellEnd"/>
      <w:r>
        <w:rPr>
          <w:szCs w:val="24"/>
        </w:rPr>
        <w:t xml:space="preserve"> en el cual </w:t>
      </w:r>
      <w:proofErr w:type="gramStart"/>
      <w:r>
        <w:rPr>
          <w:szCs w:val="24"/>
        </w:rPr>
        <w:t>se  eliminó</w:t>
      </w:r>
      <w:proofErr w:type="gramEnd"/>
      <w:r>
        <w:rPr>
          <w:szCs w:val="24"/>
        </w:rPr>
        <w:t xml:space="preserve"> el exceso de líquido corporal en su totalidad </w:t>
      </w:r>
      <w:proofErr w:type="spellStart"/>
      <w:r>
        <w:rPr>
          <w:szCs w:val="24"/>
        </w:rPr>
        <w:t>ó</w:t>
      </w:r>
      <w:proofErr w:type="spellEnd"/>
      <w:r>
        <w:rPr>
          <w:szCs w:val="24"/>
        </w:rPr>
        <w:t xml:space="preserve"> en su gran mayoría. Se determina según la clínica del paciente y </w:t>
      </w:r>
      <w:proofErr w:type="gramStart"/>
      <w:r>
        <w:rPr>
          <w:szCs w:val="24"/>
        </w:rPr>
        <w:t>la  tolerancia</w:t>
      </w:r>
      <w:proofErr w:type="gramEnd"/>
      <w:r>
        <w:rPr>
          <w:szCs w:val="24"/>
        </w:rPr>
        <w:t xml:space="preserve"> a las sesiones de hemodiálisis realizadas con regularidad durante 1 semana; el número se fija por una metodología de ensayo  y error, aproximándose a un peso en el cual el paciente no presente complicaciones por una alta depleción de volumen sanguíneo, ni presente complicaciones por exceso de líquido.  </w:t>
      </w:r>
    </w:p>
    <w:p w14:paraId="4CD5FA69" w14:textId="77777777" w:rsidR="00D851D5" w:rsidRDefault="00D851D5" w:rsidP="00D851D5">
      <w:pPr>
        <w:spacing w:before="282" w:line="360" w:lineRule="auto"/>
        <w:ind w:right="150"/>
        <w:rPr>
          <w:szCs w:val="24"/>
        </w:rPr>
      </w:pPr>
      <w:r>
        <w:rPr>
          <w:szCs w:val="24"/>
        </w:rPr>
        <w:t xml:space="preserve">Cuando el peso seco se fija en un valor alto, el paciente persistirá con sobrecarga </w:t>
      </w:r>
      <w:proofErr w:type="gramStart"/>
      <w:r>
        <w:rPr>
          <w:szCs w:val="24"/>
        </w:rPr>
        <w:t>de  líquidos</w:t>
      </w:r>
      <w:proofErr w:type="gramEnd"/>
      <w:r>
        <w:rPr>
          <w:szCs w:val="24"/>
        </w:rPr>
        <w:t xml:space="preserve"> durante las sesiones con el riesgo de desarrollar edema pulmonar y síndrome de  dificultad respiratoria. Por el contrario, si el peso seco se ajusta a una cifra muy baja, el paciente </w:t>
      </w:r>
      <w:proofErr w:type="gramStart"/>
      <w:r>
        <w:rPr>
          <w:szCs w:val="24"/>
        </w:rPr>
        <w:t>puede  presentar</w:t>
      </w:r>
      <w:proofErr w:type="gramEnd"/>
      <w:r>
        <w:rPr>
          <w:szCs w:val="24"/>
        </w:rPr>
        <w:t xml:space="preserve"> episodios de hipotensión finalizando la diálisis, acompañado de signos y síntomas de bajo gasto: náuseas, vómito,  sensación de desgaste, calambres y mareos </w:t>
      </w:r>
      <w:proofErr w:type="spellStart"/>
      <w:r>
        <w:rPr>
          <w:szCs w:val="24"/>
        </w:rPr>
        <w:t>postdiálisis</w:t>
      </w:r>
      <w:proofErr w:type="spellEnd"/>
      <w:r>
        <w:rPr>
          <w:szCs w:val="24"/>
        </w:rPr>
        <w:t xml:space="preserve">. Incluso la recuperación de </w:t>
      </w:r>
      <w:proofErr w:type="gramStart"/>
      <w:r>
        <w:rPr>
          <w:szCs w:val="24"/>
        </w:rPr>
        <w:t>la  terapia</w:t>
      </w:r>
      <w:proofErr w:type="gramEnd"/>
      <w:r>
        <w:rPr>
          <w:szCs w:val="24"/>
        </w:rPr>
        <w:t xml:space="preserve"> puede ser estresante y molesta.  </w:t>
      </w:r>
    </w:p>
    <w:p w14:paraId="47F46BE1" w14:textId="77777777" w:rsidR="00D851D5" w:rsidRDefault="00D851D5" w:rsidP="00D851D5">
      <w:pPr>
        <w:spacing w:before="282" w:line="360" w:lineRule="auto"/>
        <w:ind w:right="147"/>
        <w:rPr>
          <w:szCs w:val="24"/>
        </w:rPr>
      </w:pPr>
      <w:r>
        <w:rPr>
          <w:szCs w:val="24"/>
        </w:rPr>
        <w:t xml:space="preserve">Es importante considerar el ingreso de líquido por vía parenteral durante la </w:t>
      </w:r>
      <w:proofErr w:type="gramStart"/>
      <w:r>
        <w:rPr>
          <w:szCs w:val="24"/>
        </w:rPr>
        <w:t>terapia,  correspondiente</w:t>
      </w:r>
      <w:proofErr w:type="gramEnd"/>
      <w:r>
        <w:rPr>
          <w:szCs w:val="24"/>
        </w:rPr>
        <w:t xml:space="preserve"> al cebado utilizado al inicio de terapia y el líquido que se usa para  retornar el contenido sanguíneo total al paciente al finalizar una sesión. El resultado final es la cantidad total de ultrafiltración programada (que se obtiene restando el peso seco con el peso de ingreso del paciente en cada sesión) más el cebado el cual varía entre 300 a 400 ml entre máquinas de hemodiálisis. </w:t>
      </w:r>
    </w:p>
    <w:p w14:paraId="06DB797F" w14:textId="77777777" w:rsidR="00D851D5" w:rsidRDefault="00D851D5" w:rsidP="00D851D5">
      <w:pPr>
        <w:spacing w:before="282" w:line="360" w:lineRule="auto"/>
        <w:ind w:right="147"/>
        <w:rPr>
          <w:szCs w:val="24"/>
        </w:rPr>
      </w:pPr>
      <w:r>
        <w:rPr>
          <w:szCs w:val="24"/>
        </w:rPr>
        <w:t xml:space="preserve">El reajuste </w:t>
      </w:r>
      <w:proofErr w:type="spellStart"/>
      <w:r>
        <w:rPr>
          <w:szCs w:val="24"/>
        </w:rPr>
        <w:t>periodico</w:t>
      </w:r>
      <w:proofErr w:type="spellEnd"/>
      <w:r>
        <w:rPr>
          <w:szCs w:val="24"/>
        </w:rPr>
        <w:t xml:space="preserve">, del peso óptimo </w:t>
      </w:r>
      <w:proofErr w:type="spellStart"/>
      <w:r>
        <w:rPr>
          <w:szCs w:val="24"/>
        </w:rPr>
        <w:t>postdiálisis</w:t>
      </w:r>
      <w:proofErr w:type="spellEnd"/>
      <w:r>
        <w:rPr>
          <w:szCs w:val="24"/>
        </w:rPr>
        <w:t xml:space="preserve"> es vital para una terapia de </w:t>
      </w:r>
      <w:proofErr w:type="gramStart"/>
      <w:r>
        <w:rPr>
          <w:szCs w:val="24"/>
        </w:rPr>
        <w:t>hemodiálisis  adecuada</w:t>
      </w:r>
      <w:proofErr w:type="gramEnd"/>
      <w:r>
        <w:rPr>
          <w:szCs w:val="24"/>
        </w:rPr>
        <w:t xml:space="preserve">. Teniendo presente el concepto dinámico de salud, un paciente no tiene un peso seco fijo y constante, ya que puede perder masa muscular </w:t>
      </w:r>
      <w:proofErr w:type="spellStart"/>
      <w:r>
        <w:rPr>
          <w:szCs w:val="24"/>
        </w:rPr>
        <w:t>ó</w:t>
      </w:r>
      <w:proofErr w:type="spellEnd"/>
      <w:r>
        <w:rPr>
          <w:szCs w:val="24"/>
        </w:rPr>
        <w:t xml:space="preserve"> verse enfrentado a situaciones como una hospitalización en la que la disminución </w:t>
      </w:r>
      <w:proofErr w:type="gramStart"/>
      <w:r>
        <w:rPr>
          <w:szCs w:val="24"/>
        </w:rPr>
        <w:t>en  la</w:t>
      </w:r>
      <w:proofErr w:type="gramEnd"/>
      <w:r>
        <w:rPr>
          <w:szCs w:val="24"/>
        </w:rPr>
        <w:t xml:space="preserve"> ingesta de alimentos, disminuye el peso seco aumentando el riesgo de  sobrehidratación. </w:t>
      </w:r>
      <w:proofErr w:type="spellStart"/>
      <w:r>
        <w:rPr>
          <w:szCs w:val="24"/>
        </w:rPr>
        <w:t>Ó</w:t>
      </w:r>
      <w:proofErr w:type="spellEnd"/>
      <w:r>
        <w:rPr>
          <w:szCs w:val="24"/>
        </w:rPr>
        <w:t xml:space="preserve"> puede presentarse el escenario opuesto, </w:t>
      </w:r>
      <w:r>
        <w:rPr>
          <w:szCs w:val="24"/>
        </w:rPr>
        <w:lastRenderedPageBreak/>
        <w:t xml:space="preserve">aumentar la ingesta de alimentos y subir el peso </w:t>
      </w:r>
      <w:proofErr w:type="gramStart"/>
      <w:r>
        <w:rPr>
          <w:szCs w:val="24"/>
        </w:rPr>
        <w:t>seco,  dando</w:t>
      </w:r>
      <w:proofErr w:type="gramEnd"/>
      <w:r>
        <w:rPr>
          <w:szCs w:val="24"/>
        </w:rPr>
        <w:t xml:space="preserve"> como consecuencia intolerancia a la terapia. Una medida objetiva del peso seco de un paciente se puede lograr con una prueba de </w:t>
      </w:r>
      <w:proofErr w:type="spellStart"/>
      <w:r>
        <w:rPr>
          <w:szCs w:val="24"/>
        </w:rPr>
        <w:t>bioimpedanciometría</w:t>
      </w:r>
      <w:proofErr w:type="spellEnd"/>
      <w:r>
        <w:rPr>
          <w:szCs w:val="24"/>
        </w:rPr>
        <w:t xml:space="preserve">, la cual es operador-dependiente y puede ser no confiable en </w:t>
      </w:r>
      <w:proofErr w:type="gramStart"/>
      <w:r>
        <w:rPr>
          <w:szCs w:val="24"/>
        </w:rPr>
        <w:t>paciente  con</w:t>
      </w:r>
      <w:proofErr w:type="gramEnd"/>
      <w:r>
        <w:rPr>
          <w:szCs w:val="24"/>
        </w:rPr>
        <w:t xml:space="preserve"> ausencia de extremidades; recomendamos siempre basar el ajuste de peso seco en una  entrevista y evaluación clínica completa de los pacientes por el especialista en Nefrología.  </w:t>
      </w:r>
    </w:p>
    <w:p w14:paraId="2CD0C00D" w14:textId="128F7ED2" w:rsidR="00D851D5" w:rsidRDefault="00D851D5" w:rsidP="00D851D5">
      <w:pPr>
        <w:spacing w:before="282" w:line="360" w:lineRule="auto"/>
        <w:ind w:right="151"/>
        <w:rPr>
          <w:szCs w:val="24"/>
        </w:rPr>
      </w:pPr>
      <w:r>
        <w:rPr>
          <w:b/>
          <w:bCs/>
          <w:szCs w:val="24"/>
        </w:rPr>
        <w:t>10.3.1 Velocidad de eliminación de líquido</w:t>
      </w:r>
      <w:r>
        <w:rPr>
          <w:szCs w:val="24"/>
        </w:rPr>
        <w:t xml:space="preserve">: Se recomienda la eliminación a </w:t>
      </w:r>
      <w:proofErr w:type="gramStart"/>
      <w:r>
        <w:rPr>
          <w:szCs w:val="24"/>
        </w:rPr>
        <w:t>una  velocidad</w:t>
      </w:r>
      <w:proofErr w:type="gramEnd"/>
      <w:r>
        <w:rPr>
          <w:szCs w:val="24"/>
        </w:rPr>
        <w:t xml:space="preserve"> constante durante la diálisis. Hay varias formas de abordar </w:t>
      </w:r>
      <w:proofErr w:type="gramStart"/>
      <w:r>
        <w:rPr>
          <w:szCs w:val="24"/>
        </w:rPr>
        <w:t>la  disminución</w:t>
      </w:r>
      <w:proofErr w:type="gramEnd"/>
      <w:r>
        <w:rPr>
          <w:szCs w:val="24"/>
        </w:rPr>
        <w:t xml:space="preserve"> de la velocidad de  eliminación de líquidos. El más eficaz consiste en ampliar el tiempo de diálisis, aunque </w:t>
      </w:r>
      <w:proofErr w:type="gramStart"/>
      <w:r>
        <w:rPr>
          <w:szCs w:val="24"/>
        </w:rPr>
        <w:t>no  es</w:t>
      </w:r>
      <w:proofErr w:type="gramEnd"/>
      <w:r>
        <w:rPr>
          <w:szCs w:val="24"/>
        </w:rPr>
        <w:t xml:space="preserve"> el único; con cierta frecuencia, reduce la ganancia de peso entre diálisis, limitando la  ingestión de sodio, es más sensible para el paciente y fácil de implementar. En </w:t>
      </w:r>
      <w:proofErr w:type="gramStart"/>
      <w:r>
        <w:rPr>
          <w:szCs w:val="24"/>
        </w:rPr>
        <w:t>los  pacientes</w:t>
      </w:r>
      <w:proofErr w:type="gramEnd"/>
      <w:r>
        <w:rPr>
          <w:szCs w:val="24"/>
        </w:rPr>
        <w:t xml:space="preserve"> con volumen urinario residual, el uso de diuréticos de asa, reduce la velocidad de ultrafiltrado por medio del aumento del volumen urinario diario, a menos de que el  paciente reaccione ingiriendo más líquidos. Se aconseja ultrafiltraciones no mayores a 1 litro/hora. </w:t>
      </w:r>
    </w:p>
    <w:p w14:paraId="2ADF569F" w14:textId="0031361C" w:rsidR="00D851D5" w:rsidRDefault="00D851D5" w:rsidP="00D851D5">
      <w:pPr>
        <w:spacing w:before="281" w:line="360" w:lineRule="auto"/>
        <w:rPr>
          <w:b/>
          <w:bCs/>
          <w:szCs w:val="24"/>
        </w:rPr>
      </w:pPr>
      <w:r>
        <w:rPr>
          <w:b/>
          <w:bCs/>
          <w:szCs w:val="24"/>
        </w:rPr>
        <w:t xml:space="preserve">10.4. SOLUCIÓN DE DIÁLISIS </w:t>
      </w:r>
    </w:p>
    <w:p w14:paraId="550AE06F" w14:textId="77777777" w:rsidR="00D851D5" w:rsidRDefault="00D851D5" w:rsidP="00D851D5">
      <w:pPr>
        <w:spacing w:before="271" w:line="360" w:lineRule="auto"/>
        <w:ind w:right="147"/>
        <w:rPr>
          <w:szCs w:val="24"/>
        </w:rPr>
      </w:pPr>
      <w:r>
        <w:rPr>
          <w:szCs w:val="24"/>
        </w:rPr>
        <w:t xml:space="preserve">Habitualmente las soluciones de diálisis, utilizadas tienen concentraciones de iones, electrolitos, moléculas y características fijas, definiendo así las prescripciones indicadas en cada uno de los pacientes. </w:t>
      </w:r>
    </w:p>
    <w:p w14:paraId="1D50F7E4" w14:textId="77777777" w:rsidR="00D851D5" w:rsidRDefault="00D851D5" w:rsidP="00D851D5">
      <w:pPr>
        <w:spacing w:before="299" w:line="360" w:lineRule="auto"/>
        <w:ind w:right="154"/>
        <w:rPr>
          <w:szCs w:val="24"/>
        </w:rPr>
      </w:pPr>
      <w:r>
        <w:rPr>
          <w:rFonts w:ascii="Arial Unicode MS" w:eastAsia="Arial Unicode MS" w:hAnsi="Arial Unicode MS" w:cs="Arial Unicode MS"/>
          <w:szCs w:val="24"/>
        </w:rPr>
        <w:t xml:space="preserve">∙ </w:t>
      </w:r>
      <w:r>
        <w:rPr>
          <w:szCs w:val="24"/>
        </w:rPr>
        <w:t xml:space="preserve">Sodio: El rango estipulado va desde los 130 a 149 mEq/L, esto con el objetivo de garantizar que los </w:t>
      </w:r>
      <w:proofErr w:type="gramStart"/>
      <w:r>
        <w:rPr>
          <w:szCs w:val="24"/>
        </w:rPr>
        <w:t>síntomas  relacionados</w:t>
      </w:r>
      <w:proofErr w:type="gramEnd"/>
      <w:r>
        <w:rPr>
          <w:szCs w:val="24"/>
        </w:rPr>
        <w:t xml:space="preserve"> con cambios en la osmolaridad sean mínimos. Se recomienda prescribir valores entre los 134 a 140 mEq/L. </w:t>
      </w:r>
    </w:p>
    <w:p w14:paraId="46429914" w14:textId="77777777" w:rsidR="00D851D5" w:rsidRDefault="00D851D5" w:rsidP="00D851D5">
      <w:pPr>
        <w:spacing w:before="22" w:line="360" w:lineRule="auto"/>
        <w:ind w:right="158"/>
        <w:rPr>
          <w:szCs w:val="24"/>
        </w:rPr>
      </w:pPr>
      <w:r>
        <w:rPr>
          <w:rFonts w:ascii="Arial Unicode MS" w:eastAsia="Arial Unicode MS" w:hAnsi="Arial Unicode MS" w:cs="Arial Unicode MS"/>
          <w:szCs w:val="24"/>
        </w:rPr>
        <w:t>∙ Potasio: L</w:t>
      </w:r>
      <w:r>
        <w:rPr>
          <w:szCs w:val="24"/>
        </w:rPr>
        <w:t xml:space="preserve">as concentraciones recomendadas para uso en pacientes de hemodiálisis, se encuentran entre los 0 y los 4 mEq/L. </w:t>
      </w:r>
    </w:p>
    <w:p w14:paraId="03F77766" w14:textId="77777777" w:rsidR="00D851D5" w:rsidRDefault="00D851D5" w:rsidP="00D851D5">
      <w:pPr>
        <w:spacing w:before="22" w:line="360" w:lineRule="auto"/>
        <w:ind w:right="154"/>
        <w:rPr>
          <w:szCs w:val="24"/>
        </w:rPr>
      </w:pPr>
      <w:r>
        <w:rPr>
          <w:rFonts w:ascii="Arial Unicode MS" w:eastAsia="Arial Unicode MS" w:hAnsi="Arial Unicode MS" w:cs="Arial Unicode MS"/>
          <w:szCs w:val="24"/>
        </w:rPr>
        <w:t xml:space="preserve">∙ </w:t>
      </w:r>
      <w:r>
        <w:rPr>
          <w:szCs w:val="24"/>
        </w:rPr>
        <w:t xml:space="preserve">Bicarbonato: </w:t>
      </w:r>
      <w:proofErr w:type="gramStart"/>
      <w:r>
        <w:rPr>
          <w:szCs w:val="24"/>
        </w:rPr>
        <w:t>Las  concentraciones</w:t>
      </w:r>
      <w:proofErr w:type="gramEnd"/>
      <w:r>
        <w:rPr>
          <w:szCs w:val="24"/>
        </w:rPr>
        <w:t xml:space="preserve"> de las soluciones </w:t>
      </w:r>
      <w:proofErr w:type="spellStart"/>
      <w:r>
        <w:rPr>
          <w:szCs w:val="24"/>
        </w:rPr>
        <w:t>dializantes</w:t>
      </w:r>
      <w:proofErr w:type="spellEnd"/>
      <w:r>
        <w:rPr>
          <w:szCs w:val="24"/>
        </w:rPr>
        <w:t>, están entre los 25 a 40 mEq/L.</w:t>
      </w:r>
    </w:p>
    <w:p w14:paraId="47AC4372" w14:textId="77777777" w:rsidR="00D851D5" w:rsidRDefault="00D851D5" w:rsidP="00D851D5">
      <w:pPr>
        <w:spacing w:line="360" w:lineRule="auto"/>
        <w:ind w:right="156"/>
        <w:rPr>
          <w:szCs w:val="24"/>
        </w:rPr>
      </w:pPr>
      <w:r>
        <w:rPr>
          <w:rFonts w:ascii="Arial Unicode MS" w:eastAsia="Arial Unicode MS" w:hAnsi="Arial Unicode MS" w:cs="Arial Unicode MS"/>
          <w:szCs w:val="24"/>
        </w:rPr>
        <w:t xml:space="preserve">∙ </w:t>
      </w:r>
      <w:r>
        <w:rPr>
          <w:szCs w:val="24"/>
        </w:rPr>
        <w:t xml:space="preserve">Calcio: Las concentraciones de calcio se encuentran entre 1.25 a 1.75 mmol/L </w:t>
      </w:r>
      <w:proofErr w:type="gramStart"/>
      <w:r>
        <w:rPr>
          <w:szCs w:val="24"/>
        </w:rPr>
        <w:t>( 2.5</w:t>
      </w:r>
      <w:proofErr w:type="gramEnd"/>
      <w:r>
        <w:rPr>
          <w:szCs w:val="24"/>
        </w:rPr>
        <w:t xml:space="preserve"> a 3.5  mEq/L)</w:t>
      </w:r>
    </w:p>
    <w:p w14:paraId="36A43984" w14:textId="77777777" w:rsidR="00D851D5" w:rsidRDefault="00D851D5" w:rsidP="00D851D5">
      <w:pPr>
        <w:spacing w:before="23" w:line="360" w:lineRule="auto"/>
        <w:ind w:right="157"/>
        <w:rPr>
          <w:szCs w:val="24"/>
        </w:rPr>
      </w:pPr>
      <w:r>
        <w:rPr>
          <w:rFonts w:ascii="Arial Unicode MS" w:eastAsia="Arial Unicode MS" w:hAnsi="Arial Unicode MS" w:cs="Arial Unicode MS"/>
          <w:szCs w:val="24"/>
        </w:rPr>
        <w:t xml:space="preserve">∙ </w:t>
      </w:r>
      <w:r>
        <w:rPr>
          <w:szCs w:val="24"/>
        </w:rPr>
        <w:t xml:space="preserve">Magnesio: Los niveles de magnesio recomendados por la solución </w:t>
      </w:r>
      <w:proofErr w:type="spellStart"/>
      <w:r>
        <w:rPr>
          <w:szCs w:val="24"/>
        </w:rPr>
        <w:t>dializante</w:t>
      </w:r>
      <w:proofErr w:type="spellEnd"/>
      <w:r>
        <w:rPr>
          <w:szCs w:val="24"/>
        </w:rPr>
        <w:t xml:space="preserve"> </w:t>
      </w:r>
      <w:proofErr w:type="gramStart"/>
      <w:r>
        <w:rPr>
          <w:szCs w:val="24"/>
        </w:rPr>
        <w:t>se  encuentran</w:t>
      </w:r>
      <w:proofErr w:type="gramEnd"/>
      <w:r>
        <w:rPr>
          <w:szCs w:val="24"/>
        </w:rPr>
        <w:t xml:space="preserve"> entre 0 a 0.75 mmol/L ( 0 a 1.5 mEq/L). </w:t>
      </w:r>
    </w:p>
    <w:p w14:paraId="553F5345" w14:textId="77777777" w:rsidR="00D851D5" w:rsidRDefault="00D851D5" w:rsidP="00D851D5">
      <w:pPr>
        <w:spacing w:before="22" w:line="360" w:lineRule="auto"/>
        <w:ind w:right="571"/>
        <w:rPr>
          <w:szCs w:val="24"/>
        </w:rPr>
      </w:pPr>
      <w:r>
        <w:rPr>
          <w:rFonts w:ascii="Arial Unicode MS" w:eastAsia="Arial Unicode MS" w:hAnsi="Arial Unicode MS" w:cs="Arial Unicode MS"/>
          <w:szCs w:val="24"/>
        </w:rPr>
        <w:t xml:space="preserve">∙ </w:t>
      </w:r>
      <w:r>
        <w:rPr>
          <w:szCs w:val="24"/>
        </w:rPr>
        <w:t xml:space="preserve">Cloro: Los niveles de cloro recomendados se encuentran entre 87 a 120 mEq/L. </w:t>
      </w:r>
    </w:p>
    <w:p w14:paraId="796A617E" w14:textId="77777777" w:rsidR="00D851D5" w:rsidRDefault="00D851D5" w:rsidP="00D851D5">
      <w:pPr>
        <w:spacing w:before="22" w:line="360" w:lineRule="auto"/>
        <w:ind w:right="571"/>
        <w:rPr>
          <w:szCs w:val="24"/>
        </w:rPr>
      </w:pPr>
      <w:r>
        <w:rPr>
          <w:rFonts w:ascii="Arial Unicode MS" w:eastAsia="Arial Unicode MS" w:hAnsi="Arial Unicode MS" w:cs="Arial Unicode MS"/>
          <w:szCs w:val="24"/>
        </w:rPr>
        <w:t xml:space="preserve">∙ </w:t>
      </w:r>
      <w:r>
        <w:rPr>
          <w:szCs w:val="24"/>
        </w:rPr>
        <w:t>Glucosa: Se recomiendan niveles entre 0 a 200 mg/</w:t>
      </w:r>
      <w:proofErr w:type="spellStart"/>
      <w:r>
        <w:rPr>
          <w:szCs w:val="24"/>
        </w:rPr>
        <w:t>dL</w:t>
      </w:r>
      <w:proofErr w:type="spellEnd"/>
      <w:r>
        <w:rPr>
          <w:szCs w:val="24"/>
        </w:rPr>
        <w:t xml:space="preserve">. </w:t>
      </w:r>
    </w:p>
    <w:p w14:paraId="012B2067" w14:textId="77777777" w:rsidR="00D851D5" w:rsidRDefault="00D851D5" w:rsidP="00D851D5">
      <w:pPr>
        <w:spacing w:before="6" w:line="360" w:lineRule="auto"/>
        <w:ind w:right="148"/>
        <w:rPr>
          <w:szCs w:val="24"/>
        </w:rPr>
      </w:pPr>
      <w:r>
        <w:rPr>
          <w:rFonts w:ascii="Arial Unicode MS" w:eastAsia="Arial Unicode MS" w:hAnsi="Arial Unicode MS" w:cs="Arial Unicode MS"/>
          <w:szCs w:val="24"/>
        </w:rPr>
        <w:lastRenderedPageBreak/>
        <w:t xml:space="preserve">∙ </w:t>
      </w:r>
      <w:r>
        <w:rPr>
          <w:szCs w:val="24"/>
        </w:rPr>
        <w:t xml:space="preserve">Temperatura: Se debe ajustar tan baja como sea posible, </w:t>
      </w:r>
      <w:proofErr w:type="gramStart"/>
      <w:r>
        <w:rPr>
          <w:szCs w:val="24"/>
        </w:rPr>
        <w:t>sin  generar</w:t>
      </w:r>
      <w:proofErr w:type="gramEnd"/>
      <w:r>
        <w:rPr>
          <w:szCs w:val="24"/>
        </w:rPr>
        <w:t xml:space="preserve"> malestar al paciente, en el rango de 34,5 </w:t>
      </w:r>
      <w:proofErr w:type="spellStart"/>
      <w:r>
        <w:rPr>
          <w:szCs w:val="24"/>
        </w:rPr>
        <w:t>á</w:t>
      </w:r>
      <w:proofErr w:type="spellEnd"/>
      <w:r>
        <w:rPr>
          <w:szCs w:val="24"/>
        </w:rPr>
        <w:t xml:space="preserve"> 36,5 °C. Se describen beneficios en términos de la protección contra la hipotensión </w:t>
      </w:r>
      <w:proofErr w:type="spellStart"/>
      <w:r>
        <w:rPr>
          <w:szCs w:val="24"/>
        </w:rPr>
        <w:t>intradiálisis</w:t>
      </w:r>
      <w:proofErr w:type="spellEnd"/>
      <w:r>
        <w:rPr>
          <w:szCs w:val="24"/>
        </w:rPr>
        <w:t xml:space="preserve">, </w:t>
      </w:r>
      <w:proofErr w:type="gramStart"/>
      <w:r>
        <w:rPr>
          <w:szCs w:val="24"/>
        </w:rPr>
        <w:t>evitando  a</w:t>
      </w:r>
      <w:proofErr w:type="gramEnd"/>
      <w:r>
        <w:rPr>
          <w:szCs w:val="24"/>
        </w:rPr>
        <w:t xml:space="preserve"> la vez el malestar de la sensación de frío y escalofríos. </w:t>
      </w:r>
    </w:p>
    <w:p w14:paraId="6E86CC2F" w14:textId="77777777" w:rsidR="00D851D5" w:rsidRDefault="00D851D5" w:rsidP="00D851D5">
      <w:pPr>
        <w:spacing w:before="281" w:line="360" w:lineRule="auto"/>
        <w:ind w:right="157"/>
        <w:rPr>
          <w:szCs w:val="24"/>
        </w:rPr>
      </w:pPr>
    </w:p>
    <w:tbl>
      <w:tblPr>
        <w:tblpPr w:leftFromText="180" w:rightFromText="180" w:topFromText="180" w:bottomFromText="180" w:vertAnchor="text" w:tblpX="1755"/>
        <w:tblW w:w="6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6"/>
        <w:gridCol w:w="3029"/>
      </w:tblGrid>
      <w:tr w:rsidR="00D851D5" w14:paraId="4082774D" w14:textId="77777777" w:rsidTr="00893D9E">
        <w:trPr>
          <w:trHeight w:val="285"/>
        </w:trPr>
        <w:tc>
          <w:tcPr>
            <w:tcW w:w="3036" w:type="dxa"/>
          </w:tcPr>
          <w:p w14:paraId="44540CD4" w14:textId="77777777" w:rsidR="00D851D5" w:rsidRDefault="00D851D5" w:rsidP="00893D9E">
            <w:pPr>
              <w:spacing w:line="360" w:lineRule="auto"/>
              <w:rPr>
                <w:b/>
                <w:bCs/>
                <w:szCs w:val="24"/>
              </w:rPr>
            </w:pPr>
            <w:r>
              <w:rPr>
                <w:b/>
                <w:bCs/>
                <w:szCs w:val="24"/>
              </w:rPr>
              <w:t xml:space="preserve">Sustancia </w:t>
            </w:r>
          </w:p>
        </w:tc>
        <w:tc>
          <w:tcPr>
            <w:tcW w:w="3029" w:type="dxa"/>
          </w:tcPr>
          <w:p w14:paraId="677CF9A7" w14:textId="77777777" w:rsidR="00D851D5" w:rsidRDefault="00D851D5" w:rsidP="00893D9E">
            <w:pPr>
              <w:spacing w:line="360" w:lineRule="auto"/>
              <w:rPr>
                <w:b/>
                <w:bCs/>
                <w:szCs w:val="24"/>
              </w:rPr>
            </w:pPr>
            <w:r>
              <w:rPr>
                <w:b/>
                <w:bCs/>
                <w:szCs w:val="24"/>
              </w:rPr>
              <w:t xml:space="preserve">Valores Referencia </w:t>
            </w:r>
          </w:p>
        </w:tc>
      </w:tr>
      <w:tr w:rsidR="00D851D5" w14:paraId="4D1DC296" w14:textId="77777777" w:rsidTr="00893D9E">
        <w:trPr>
          <w:trHeight w:val="285"/>
        </w:trPr>
        <w:tc>
          <w:tcPr>
            <w:tcW w:w="3036" w:type="dxa"/>
          </w:tcPr>
          <w:p w14:paraId="68279392" w14:textId="77777777" w:rsidR="00D851D5" w:rsidRDefault="00D851D5" w:rsidP="00893D9E">
            <w:pPr>
              <w:spacing w:line="360" w:lineRule="auto"/>
              <w:rPr>
                <w:szCs w:val="24"/>
              </w:rPr>
            </w:pPr>
            <w:r>
              <w:rPr>
                <w:szCs w:val="24"/>
              </w:rPr>
              <w:t xml:space="preserve">Sodio (mEq/L) </w:t>
            </w:r>
          </w:p>
        </w:tc>
        <w:tc>
          <w:tcPr>
            <w:tcW w:w="3029" w:type="dxa"/>
          </w:tcPr>
          <w:p w14:paraId="515536A2" w14:textId="77777777" w:rsidR="00D851D5" w:rsidRDefault="00D851D5" w:rsidP="00893D9E">
            <w:pPr>
              <w:spacing w:line="360" w:lineRule="auto"/>
              <w:rPr>
                <w:szCs w:val="24"/>
              </w:rPr>
            </w:pPr>
            <w:r>
              <w:rPr>
                <w:szCs w:val="24"/>
              </w:rPr>
              <w:t xml:space="preserve">130-149 </w:t>
            </w:r>
          </w:p>
        </w:tc>
      </w:tr>
      <w:tr w:rsidR="00D851D5" w14:paraId="381F879A" w14:textId="77777777" w:rsidTr="00893D9E">
        <w:trPr>
          <w:trHeight w:val="288"/>
        </w:trPr>
        <w:tc>
          <w:tcPr>
            <w:tcW w:w="3036" w:type="dxa"/>
          </w:tcPr>
          <w:p w14:paraId="09BED740" w14:textId="77777777" w:rsidR="00D851D5" w:rsidRDefault="00D851D5" w:rsidP="00893D9E">
            <w:pPr>
              <w:spacing w:line="360" w:lineRule="auto"/>
              <w:rPr>
                <w:szCs w:val="24"/>
              </w:rPr>
            </w:pPr>
            <w:r>
              <w:rPr>
                <w:szCs w:val="24"/>
              </w:rPr>
              <w:t xml:space="preserve">Potasio (mEq/L) </w:t>
            </w:r>
          </w:p>
        </w:tc>
        <w:tc>
          <w:tcPr>
            <w:tcW w:w="3029" w:type="dxa"/>
          </w:tcPr>
          <w:p w14:paraId="79547528" w14:textId="77777777" w:rsidR="00D851D5" w:rsidRDefault="00D851D5" w:rsidP="00893D9E">
            <w:pPr>
              <w:spacing w:line="360" w:lineRule="auto"/>
              <w:rPr>
                <w:szCs w:val="24"/>
              </w:rPr>
            </w:pPr>
            <w:r>
              <w:rPr>
                <w:szCs w:val="24"/>
              </w:rPr>
              <w:t xml:space="preserve">0 a 4 </w:t>
            </w:r>
          </w:p>
        </w:tc>
      </w:tr>
      <w:tr w:rsidR="00D851D5" w14:paraId="7CD67F8F" w14:textId="77777777" w:rsidTr="00893D9E">
        <w:trPr>
          <w:trHeight w:val="285"/>
        </w:trPr>
        <w:tc>
          <w:tcPr>
            <w:tcW w:w="3036" w:type="dxa"/>
          </w:tcPr>
          <w:p w14:paraId="2CA1F364" w14:textId="77777777" w:rsidR="00D851D5" w:rsidRDefault="00D851D5" w:rsidP="00893D9E">
            <w:pPr>
              <w:spacing w:line="360" w:lineRule="auto"/>
              <w:rPr>
                <w:szCs w:val="24"/>
              </w:rPr>
            </w:pPr>
            <w:r>
              <w:rPr>
                <w:szCs w:val="24"/>
              </w:rPr>
              <w:t xml:space="preserve">Cloro (mEq/L) </w:t>
            </w:r>
          </w:p>
        </w:tc>
        <w:tc>
          <w:tcPr>
            <w:tcW w:w="3029" w:type="dxa"/>
          </w:tcPr>
          <w:p w14:paraId="5C031200" w14:textId="77777777" w:rsidR="00D851D5" w:rsidRDefault="00D851D5" w:rsidP="00893D9E">
            <w:pPr>
              <w:spacing w:line="360" w:lineRule="auto"/>
              <w:rPr>
                <w:szCs w:val="24"/>
              </w:rPr>
            </w:pPr>
            <w:r>
              <w:rPr>
                <w:szCs w:val="24"/>
              </w:rPr>
              <w:t xml:space="preserve">87 a 120 </w:t>
            </w:r>
          </w:p>
        </w:tc>
      </w:tr>
      <w:tr w:rsidR="00D851D5" w14:paraId="66DE11D2" w14:textId="77777777" w:rsidTr="00893D9E">
        <w:trPr>
          <w:trHeight w:val="285"/>
        </w:trPr>
        <w:tc>
          <w:tcPr>
            <w:tcW w:w="3036" w:type="dxa"/>
          </w:tcPr>
          <w:p w14:paraId="4BE890ED" w14:textId="77777777" w:rsidR="00D851D5" w:rsidRDefault="00D851D5" w:rsidP="00893D9E">
            <w:pPr>
              <w:spacing w:line="360" w:lineRule="auto"/>
              <w:rPr>
                <w:szCs w:val="24"/>
              </w:rPr>
            </w:pPr>
            <w:r>
              <w:rPr>
                <w:szCs w:val="24"/>
              </w:rPr>
              <w:t xml:space="preserve">Magnesio (mEq/L) </w:t>
            </w:r>
          </w:p>
        </w:tc>
        <w:tc>
          <w:tcPr>
            <w:tcW w:w="3029" w:type="dxa"/>
          </w:tcPr>
          <w:p w14:paraId="340CB73B" w14:textId="77777777" w:rsidR="00D851D5" w:rsidRDefault="00D851D5" w:rsidP="00893D9E">
            <w:pPr>
              <w:spacing w:line="360" w:lineRule="auto"/>
              <w:rPr>
                <w:szCs w:val="24"/>
              </w:rPr>
            </w:pPr>
            <w:r>
              <w:rPr>
                <w:szCs w:val="24"/>
              </w:rPr>
              <w:t xml:space="preserve">0 a 0.75 </w:t>
            </w:r>
          </w:p>
        </w:tc>
      </w:tr>
      <w:tr w:rsidR="00D851D5" w14:paraId="24923165" w14:textId="77777777" w:rsidTr="00893D9E">
        <w:trPr>
          <w:trHeight w:val="285"/>
        </w:trPr>
        <w:tc>
          <w:tcPr>
            <w:tcW w:w="3036" w:type="dxa"/>
          </w:tcPr>
          <w:p w14:paraId="705E98C0" w14:textId="77777777" w:rsidR="00D851D5" w:rsidRDefault="00D851D5" w:rsidP="00893D9E">
            <w:pPr>
              <w:spacing w:line="360" w:lineRule="auto"/>
              <w:rPr>
                <w:szCs w:val="24"/>
              </w:rPr>
            </w:pPr>
            <w:r>
              <w:rPr>
                <w:szCs w:val="24"/>
              </w:rPr>
              <w:t xml:space="preserve">Glucosa (mg/L) </w:t>
            </w:r>
          </w:p>
        </w:tc>
        <w:tc>
          <w:tcPr>
            <w:tcW w:w="3029" w:type="dxa"/>
          </w:tcPr>
          <w:p w14:paraId="7816FA6D" w14:textId="77777777" w:rsidR="00D851D5" w:rsidRDefault="00D851D5" w:rsidP="00893D9E">
            <w:pPr>
              <w:spacing w:line="360" w:lineRule="auto"/>
              <w:rPr>
                <w:szCs w:val="24"/>
              </w:rPr>
            </w:pPr>
            <w:r>
              <w:rPr>
                <w:szCs w:val="24"/>
              </w:rPr>
              <w:t xml:space="preserve">0 a 200 </w:t>
            </w:r>
          </w:p>
        </w:tc>
      </w:tr>
      <w:tr w:rsidR="00D851D5" w14:paraId="3A85AE73" w14:textId="77777777" w:rsidTr="00893D9E">
        <w:trPr>
          <w:trHeight w:val="285"/>
        </w:trPr>
        <w:tc>
          <w:tcPr>
            <w:tcW w:w="3036" w:type="dxa"/>
          </w:tcPr>
          <w:p w14:paraId="177DA4AB" w14:textId="77777777" w:rsidR="00D851D5" w:rsidRDefault="00D851D5" w:rsidP="00893D9E">
            <w:pPr>
              <w:spacing w:line="360" w:lineRule="auto"/>
              <w:rPr>
                <w:szCs w:val="24"/>
              </w:rPr>
            </w:pPr>
            <w:r>
              <w:rPr>
                <w:szCs w:val="24"/>
              </w:rPr>
              <w:t xml:space="preserve">Bicarbonato (mEq/L) </w:t>
            </w:r>
          </w:p>
        </w:tc>
        <w:tc>
          <w:tcPr>
            <w:tcW w:w="3029" w:type="dxa"/>
          </w:tcPr>
          <w:p w14:paraId="4A22F7B5" w14:textId="77777777" w:rsidR="00D851D5" w:rsidRDefault="00D851D5" w:rsidP="00893D9E">
            <w:pPr>
              <w:spacing w:line="360" w:lineRule="auto"/>
              <w:rPr>
                <w:szCs w:val="24"/>
              </w:rPr>
            </w:pPr>
            <w:r>
              <w:rPr>
                <w:szCs w:val="24"/>
              </w:rPr>
              <w:t xml:space="preserve">25 a 40 </w:t>
            </w:r>
          </w:p>
        </w:tc>
      </w:tr>
      <w:tr w:rsidR="00D851D5" w14:paraId="5AB6D1F1" w14:textId="77777777" w:rsidTr="00893D9E">
        <w:trPr>
          <w:trHeight w:val="287"/>
        </w:trPr>
        <w:tc>
          <w:tcPr>
            <w:tcW w:w="3036" w:type="dxa"/>
          </w:tcPr>
          <w:p w14:paraId="3582477F" w14:textId="77777777" w:rsidR="00D851D5" w:rsidRDefault="00D851D5" w:rsidP="00893D9E">
            <w:pPr>
              <w:spacing w:line="360" w:lineRule="auto"/>
              <w:rPr>
                <w:szCs w:val="24"/>
              </w:rPr>
            </w:pPr>
            <w:r>
              <w:rPr>
                <w:szCs w:val="24"/>
              </w:rPr>
              <w:t xml:space="preserve">Calcio (mEq/L) </w:t>
            </w:r>
          </w:p>
        </w:tc>
        <w:tc>
          <w:tcPr>
            <w:tcW w:w="3029" w:type="dxa"/>
          </w:tcPr>
          <w:p w14:paraId="61FDA52E" w14:textId="77777777" w:rsidR="00D851D5" w:rsidRDefault="00D851D5" w:rsidP="00893D9E">
            <w:pPr>
              <w:spacing w:line="360" w:lineRule="auto"/>
              <w:rPr>
                <w:szCs w:val="24"/>
              </w:rPr>
            </w:pPr>
            <w:r>
              <w:rPr>
                <w:szCs w:val="24"/>
              </w:rPr>
              <w:t xml:space="preserve">2.5 a 3.5 </w:t>
            </w:r>
          </w:p>
        </w:tc>
      </w:tr>
    </w:tbl>
    <w:p w14:paraId="32A0EA89" w14:textId="77777777" w:rsidR="00D851D5" w:rsidRDefault="00D851D5" w:rsidP="00D851D5">
      <w:pPr>
        <w:spacing w:before="281" w:line="360" w:lineRule="auto"/>
        <w:ind w:left="1238" w:right="157"/>
        <w:rPr>
          <w:szCs w:val="24"/>
        </w:rPr>
      </w:pPr>
      <w:r>
        <w:rPr>
          <w:szCs w:val="24"/>
        </w:rPr>
        <w:t xml:space="preserve">      </w:t>
      </w:r>
    </w:p>
    <w:p w14:paraId="62525765" w14:textId="77777777" w:rsidR="00D851D5" w:rsidRDefault="00D851D5" w:rsidP="00D851D5">
      <w:pPr>
        <w:spacing w:before="271" w:line="360" w:lineRule="auto"/>
        <w:ind w:right="150"/>
        <w:rPr>
          <w:szCs w:val="24"/>
        </w:rPr>
      </w:pPr>
    </w:p>
    <w:p w14:paraId="0BEF9E6D" w14:textId="77777777" w:rsidR="00D851D5" w:rsidRDefault="00D851D5" w:rsidP="00D851D5">
      <w:pPr>
        <w:spacing w:before="6" w:line="360" w:lineRule="auto"/>
        <w:ind w:left="970" w:right="158"/>
        <w:rPr>
          <w:szCs w:val="24"/>
        </w:rPr>
      </w:pPr>
    </w:p>
    <w:p w14:paraId="029D822F" w14:textId="77777777" w:rsidR="00D851D5" w:rsidRDefault="00D851D5" w:rsidP="00D851D5">
      <w:pPr>
        <w:spacing w:line="360" w:lineRule="auto"/>
        <w:rPr>
          <w:szCs w:val="24"/>
        </w:rPr>
      </w:pPr>
      <w:r>
        <w:rPr>
          <w:szCs w:val="24"/>
        </w:rPr>
        <w:t xml:space="preserve">   </w:t>
      </w:r>
    </w:p>
    <w:p w14:paraId="6F97FC98" w14:textId="77777777" w:rsidR="00D851D5" w:rsidRDefault="00D851D5" w:rsidP="00D851D5">
      <w:pPr>
        <w:spacing w:line="360" w:lineRule="auto"/>
        <w:rPr>
          <w:szCs w:val="24"/>
        </w:rPr>
      </w:pPr>
    </w:p>
    <w:p w14:paraId="34C243EA" w14:textId="77777777" w:rsidR="00D851D5" w:rsidRDefault="00D851D5" w:rsidP="00D851D5">
      <w:pPr>
        <w:spacing w:line="360" w:lineRule="auto"/>
        <w:rPr>
          <w:szCs w:val="24"/>
        </w:rPr>
      </w:pPr>
    </w:p>
    <w:p w14:paraId="1BB439C2" w14:textId="77777777" w:rsidR="00D851D5" w:rsidRDefault="00D851D5" w:rsidP="00D851D5">
      <w:pPr>
        <w:spacing w:line="360" w:lineRule="auto"/>
        <w:rPr>
          <w:szCs w:val="24"/>
        </w:rPr>
      </w:pPr>
    </w:p>
    <w:p w14:paraId="6C188178" w14:textId="77777777" w:rsidR="00D851D5" w:rsidRDefault="00D851D5" w:rsidP="00D851D5">
      <w:pPr>
        <w:spacing w:line="360" w:lineRule="auto"/>
        <w:rPr>
          <w:szCs w:val="24"/>
        </w:rPr>
      </w:pPr>
    </w:p>
    <w:p w14:paraId="032BC911" w14:textId="77777777" w:rsidR="00D851D5" w:rsidRDefault="00D851D5" w:rsidP="00D851D5">
      <w:pPr>
        <w:spacing w:line="360" w:lineRule="auto"/>
        <w:rPr>
          <w:szCs w:val="24"/>
        </w:rPr>
      </w:pPr>
    </w:p>
    <w:p w14:paraId="41CD3704" w14:textId="77777777" w:rsidR="00D851D5" w:rsidRDefault="00D851D5" w:rsidP="00D851D5">
      <w:pPr>
        <w:spacing w:line="360" w:lineRule="auto"/>
        <w:rPr>
          <w:szCs w:val="24"/>
        </w:rPr>
      </w:pPr>
    </w:p>
    <w:p w14:paraId="78C463E0" w14:textId="77777777" w:rsidR="00D851D5" w:rsidRDefault="00D851D5" w:rsidP="00D851D5">
      <w:pPr>
        <w:spacing w:line="360" w:lineRule="auto"/>
        <w:rPr>
          <w:szCs w:val="24"/>
        </w:rPr>
      </w:pPr>
    </w:p>
    <w:p w14:paraId="21388DE6" w14:textId="77777777" w:rsidR="00D851D5" w:rsidRDefault="00D851D5" w:rsidP="00D851D5">
      <w:pPr>
        <w:spacing w:line="360" w:lineRule="auto"/>
        <w:rPr>
          <w:szCs w:val="24"/>
        </w:rPr>
      </w:pPr>
    </w:p>
    <w:p w14:paraId="11A87E69" w14:textId="77777777" w:rsidR="00D851D5" w:rsidRDefault="00D851D5" w:rsidP="00D851D5">
      <w:pPr>
        <w:spacing w:line="360" w:lineRule="auto"/>
        <w:rPr>
          <w:szCs w:val="24"/>
        </w:rPr>
      </w:pPr>
    </w:p>
    <w:p w14:paraId="08062B0F" w14:textId="64398A21" w:rsidR="00D851D5" w:rsidRDefault="00D851D5" w:rsidP="00D851D5">
      <w:pPr>
        <w:spacing w:line="360" w:lineRule="auto"/>
        <w:rPr>
          <w:b/>
          <w:bCs/>
          <w:szCs w:val="24"/>
        </w:rPr>
      </w:pPr>
      <w:r>
        <w:rPr>
          <w:b/>
          <w:bCs/>
          <w:szCs w:val="24"/>
        </w:rPr>
        <w:t xml:space="preserve">10.5. INDICACIONES DE ANTICOAGULACIÓN </w:t>
      </w:r>
    </w:p>
    <w:p w14:paraId="6FAE98AA" w14:textId="77777777" w:rsidR="00D851D5" w:rsidRDefault="00D851D5" w:rsidP="00D851D5">
      <w:pPr>
        <w:spacing w:before="269" w:line="360" w:lineRule="auto"/>
        <w:ind w:right="147"/>
        <w:rPr>
          <w:szCs w:val="24"/>
        </w:rPr>
      </w:pPr>
      <w:r>
        <w:rPr>
          <w:szCs w:val="24"/>
        </w:rPr>
        <w:t xml:space="preserve">Dado al riesgo de formación de trombos, producto de la coagulación propia de la sangre al exponerse a diferentes superficies como las líneas de sangre, cámaras de goteo, y membrana de diálisis, se realiza uso de anticoagulación de manera preventiva. El desarrollo de trombos en el sistema puede ocasionar oclusión y mal funcionamiento del circuito extracorpóreo sin poder culminar </w:t>
      </w:r>
      <w:proofErr w:type="gramStart"/>
      <w:r>
        <w:rPr>
          <w:szCs w:val="24"/>
        </w:rPr>
        <w:t>la  terapia</w:t>
      </w:r>
      <w:proofErr w:type="gramEnd"/>
      <w:r>
        <w:rPr>
          <w:szCs w:val="24"/>
        </w:rPr>
        <w:t xml:space="preserve"> completa. La heparina sódica indicada a dosis inicial de 4000 UI para pacientes con catéter transitorio </w:t>
      </w:r>
      <w:proofErr w:type="spellStart"/>
      <w:r>
        <w:rPr>
          <w:szCs w:val="24"/>
        </w:rPr>
        <w:t>ó</w:t>
      </w:r>
      <w:proofErr w:type="spellEnd"/>
      <w:r>
        <w:rPr>
          <w:szCs w:val="24"/>
        </w:rPr>
        <w:t xml:space="preserve"> semipermanente y 3000 UI para paciente con fístula arteriovenosa </w:t>
      </w:r>
      <w:proofErr w:type="spellStart"/>
      <w:r>
        <w:rPr>
          <w:szCs w:val="24"/>
        </w:rPr>
        <w:t>ó</w:t>
      </w:r>
      <w:proofErr w:type="spellEnd"/>
      <w:r>
        <w:rPr>
          <w:szCs w:val="24"/>
        </w:rPr>
        <w:t xml:space="preserve"> prótesis, con frecuente revaloración en el paciente para ajustar dosis respuesta y evitar complicaciones asociadas.  </w:t>
      </w:r>
    </w:p>
    <w:p w14:paraId="1823B722" w14:textId="77777777" w:rsidR="00D851D5" w:rsidRDefault="00D851D5" w:rsidP="00D851D5">
      <w:pPr>
        <w:spacing w:before="282" w:line="360" w:lineRule="auto"/>
        <w:ind w:right="149"/>
        <w:rPr>
          <w:szCs w:val="24"/>
        </w:rPr>
      </w:pPr>
      <w:r>
        <w:rPr>
          <w:szCs w:val="24"/>
        </w:rPr>
        <w:t xml:space="preserve">En los pacientes con riesgo de sangrado, no se indica heparina. Se estima la tasa de coagulación del dializador (5-10%) </w:t>
      </w:r>
      <w:proofErr w:type="gramStart"/>
      <w:r>
        <w:rPr>
          <w:szCs w:val="24"/>
        </w:rPr>
        <w:t>durante  una</w:t>
      </w:r>
      <w:proofErr w:type="gramEnd"/>
      <w:r>
        <w:rPr>
          <w:szCs w:val="24"/>
        </w:rPr>
        <w:t xml:space="preserve"> sesión de diálisis 4 h, si esto ocurre, da lugar a </w:t>
      </w:r>
      <w:r>
        <w:rPr>
          <w:szCs w:val="24"/>
        </w:rPr>
        <w:lastRenderedPageBreak/>
        <w:t xml:space="preserve">la pérdida del dializador, de las líneas de sangre y una pérdida  aproximada de 100-180 ml de sangre, por lo tanto se debe irrigar el circuito cada 20 minutos con solución salina por el personal  de enfermería durante la terapia dialítica. </w:t>
      </w:r>
    </w:p>
    <w:p w14:paraId="2D35531E" w14:textId="77777777" w:rsidR="00D851D5" w:rsidRDefault="00D851D5" w:rsidP="00D851D5">
      <w:pPr>
        <w:spacing w:before="281" w:line="360" w:lineRule="auto"/>
        <w:ind w:right="154"/>
        <w:rPr>
          <w:szCs w:val="24"/>
        </w:rPr>
      </w:pPr>
    </w:p>
    <w:bookmarkEnd w:id="12"/>
    <w:p w14:paraId="253950D6" w14:textId="0329A7E4" w:rsidR="00D851D5" w:rsidRDefault="00D851D5" w:rsidP="00BB258F">
      <w:pPr>
        <w:pStyle w:val="Textoindependiente"/>
        <w:rPr>
          <w:rFonts w:ascii="Times New Roman"/>
          <w:sz w:val="14"/>
        </w:rPr>
      </w:pPr>
    </w:p>
    <w:p w14:paraId="5E9FFDB9" w14:textId="53941916" w:rsidR="00D851D5" w:rsidRDefault="00D851D5" w:rsidP="00BB258F">
      <w:pPr>
        <w:pStyle w:val="Textoindependiente"/>
        <w:rPr>
          <w:rFonts w:ascii="Times New Roman"/>
          <w:sz w:val="14"/>
        </w:rPr>
      </w:pPr>
    </w:p>
    <w:p w14:paraId="2D51EF85" w14:textId="12AE68E0" w:rsidR="00D851D5" w:rsidRDefault="00D851D5" w:rsidP="00BB258F">
      <w:pPr>
        <w:pStyle w:val="Textoindependiente"/>
        <w:rPr>
          <w:rFonts w:ascii="Times New Roman"/>
          <w:sz w:val="14"/>
        </w:rPr>
      </w:pPr>
      <w:r w:rsidRPr="00D851D5">
        <w:rPr>
          <w:rFonts w:eastAsia="Batang" w:cs="Arial"/>
          <w:noProof/>
          <w:lang w:val="es-CO" w:eastAsia="es-CO"/>
        </w:rPr>
        <mc:AlternateContent>
          <mc:Choice Requires="wps">
            <w:drawing>
              <wp:anchor distT="0" distB="0" distL="114300" distR="114300" simplePos="0" relativeHeight="487702528" behindDoc="0" locked="0" layoutInCell="1" allowOverlap="1" wp14:anchorId="5D8BDF15" wp14:editId="5AB6D26F">
                <wp:simplePos x="0" y="0"/>
                <wp:positionH relativeFrom="column">
                  <wp:posOffset>-412750</wp:posOffset>
                </wp:positionH>
                <wp:positionV relativeFrom="paragraph">
                  <wp:posOffset>86995</wp:posOffset>
                </wp:positionV>
                <wp:extent cx="7644130" cy="466725"/>
                <wp:effectExtent l="0" t="0" r="0" b="9525"/>
                <wp:wrapNone/>
                <wp:docPr id="20"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0E78088A" w14:textId="0B2833EB" w:rsidR="00D851D5" w:rsidRPr="00526E8A" w:rsidRDefault="00D851D5" w:rsidP="00D851D5">
                            <w:pPr>
                              <w:pStyle w:val="Ttulo1"/>
                              <w:rPr>
                                <w:lang w:val="es-MX" w:eastAsia="ko-KR"/>
                              </w:rPr>
                            </w:pPr>
                            <w:bookmarkStart w:id="13" w:name="_Toc219284174"/>
                            <w:r>
                              <w:rPr>
                                <w:lang w:val="es-MX"/>
                              </w:rPr>
                              <w:t xml:space="preserve">11. </w:t>
                            </w:r>
                            <w:r w:rsidR="00591880">
                              <w:rPr>
                                <w:lang w:val="es-MX"/>
                              </w:rPr>
                              <w:t>EVALUACION DE LA DIALISIS</w:t>
                            </w:r>
                            <w:bookmarkEnd w:id="13"/>
                            <w:r w:rsidR="00591880">
                              <w:rPr>
                                <w:lang w:val="es-MX"/>
                              </w:rPr>
                              <w:t xml:space="preserve"> </w:t>
                            </w:r>
                          </w:p>
                          <w:p w14:paraId="2DEC5573" w14:textId="77777777" w:rsidR="00D851D5" w:rsidRPr="00D42F8B" w:rsidRDefault="00D851D5" w:rsidP="00D851D5">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BDF15" id="_x0000_s1039" style="position:absolute;left:0;text-align:left;margin-left:-32.5pt;margin-top:6.85pt;width:601.9pt;height:36.75pt;z-index:487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" fillcolor="#736363" stroked="f" strokeweight="2pt">
                <v:textbox>
                  <w:txbxContent>
                    <w:p w14:paraId="0E78088A" w14:textId="0B2833EB" w:rsidR="00D851D5" w:rsidRPr="00526E8A" w:rsidRDefault="00D851D5" w:rsidP="00D851D5">
                      <w:pPr>
                        <w:pStyle w:val="Ttulo1"/>
                        <w:rPr>
                          <w:lang w:val="es-MX" w:eastAsia="ko-KR"/>
                        </w:rPr>
                      </w:pPr>
                      <w:bookmarkStart w:id="24" w:name="_Toc219284174"/>
                      <w:r>
                        <w:rPr>
                          <w:lang w:val="es-MX"/>
                        </w:rPr>
                        <w:t xml:space="preserve">11. </w:t>
                      </w:r>
                      <w:r w:rsidR="00591880">
                        <w:rPr>
                          <w:lang w:val="es-MX"/>
                        </w:rPr>
                        <w:t>EVALUACION DE LA DIALISIS</w:t>
                      </w:r>
                      <w:bookmarkEnd w:id="24"/>
                      <w:r w:rsidR="00591880">
                        <w:rPr>
                          <w:lang w:val="es-MX"/>
                        </w:rPr>
                        <w:t xml:space="preserve"> </w:t>
                      </w:r>
                    </w:p>
                    <w:p w14:paraId="2DEC5573" w14:textId="77777777" w:rsidR="00D851D5" w:rsidRPr="00D42F8B" w:rsidRDefault="00D851D5" w:rsidP="00D851D5">
                      <w:pPr>
                        <w:pStyle w:val="01Capitul"/>
                        <w:numPr>
                          <w:ilvl w:val="0"/>
                          <w:numId w:val="0"/>
                        </w:numPr>
                        <w:ind w:left="1080" w:hanging="720"/>
                        <w:rPr>
                          <w:szCs w:val="40"/>
                          <w:lang w:val="es-MX"/>
                        </w:rPr>
                      </w:pPr>
                    </w:p>
                  </w:txbxContent>
                </v:textbox>
              </v:rect>
            </w:pict>
          </mc:Fallback>
        </mc:AlternateContent>
      </w:r>
    </w:p>
    <w:p w14:paraId="37424167" w14:textId="1859E837" w:rsidR="00D851D5" w:rsidRDefault="00D851D5" w:rsidP="00BB258F">
      <w:pPr>
        <w:pStyle w:val="Textoindependiente"/>
        <w:rPr>
          <w:rFonts w:ascii="Times New Roman"/>
          <w:sz w:val="14"/>
        </w:rPr>
      </w:pPr>
    </w:p>
    <w:p w14:paraId="72242FEE" w14:textId="1D32CB1E" w:rsidR="00D851D5" w:rsidRDefault="00D851D5" w:rsidP="00BB258F">
      <w:pPr>
        <w:pStyle w:val="Textoindependiente"/>
        <w:rPr>
          <w:rFonts w:ascii="Times New Roman"/>
          <w:sz w:val="14"/>
        </w:rPr>
      </w:pPr>
    </w:p>
    <w:p w14:paraId="1C4887C7" w14:textId="67C8A6CE" w:rsidR="00D851D5" w:rsidRDefault="00D851D5" w:rsidP="00BB258F">
      <w:pPr>
        <w:pStyle w:val="Textoindependiente"/>
        <w:rPr>
          <w:rFonts w:ascii="Times New Roman"/>
          <w:sz w:val="14"/>
        </w:rPr>
      </w:pPr>
    </w:p>
    <w:p w14:paraId="471977A5" w14:textId="6437680A" w:rsidR="00D851D5" w:rsidRDefault="00D851D5" w:rsidP="00BB258F">
      <w:pPr>
        <w:pStyle w:val="Textoindependiente"/>
        <w:rPr>
          <w:rFonts w:ascii="Times New Roman"/>
          <w:sz w:val="14"/>
        </w:rPr>
      </w:pPr>
    </w:p>
    <w:p w14:paraId="771D4210" w14:textId="105EFEBA" w:rsidR="00D851D5" w:rsidRDefault="00D851D5" w:rsidP="00BB258F">
      <w:pPr>
        <w:pStyle w:val="Textoindependiente"/>
        <w:rPr>
          <w:rFonts w:ascii="Times New Roman"/>
          <w:sz w:val="14"/>
        </w:rPr>
      </w:pPr>
    </w:p>
    <w:p w14:paraId="15A1D508" w14:textId="3D7894A1" w:rsidR="00D851D5" w:rsidRDefault="00D851D5" w:rsidP="00BB258F">
      <w:pPr>
        <w:pStyle w:val="Textoindependiente"/>
        <w:rPr>
          <w:rFonts w:ascii="Times New Roman"/>
          <w:sz w:val="14"/>
        </w:rPr>
      </w:pPr>
    </w:p>
    <w:p w14:paraId="6288D628" w14:textId="7624B670" w:rsidR="00D851D5" w:rsidRDefault="00D851D5" w:rsidP="00BB258F">
      <w:pPr>
        <w:pStyle w:val="Textoindependiente"/>
        <w:rPr>
          <w:rFonts w:ascii="Times New Roman"/>
          <w:sz w:val="14"/>
        </w:rPr>
      </w:pPr>
    </w:p>
    <w:p w14:paraId="4E03A30F" w14:textId="0B6F7587" w:rsidR="00D851D5" w:rsidRDefault="00D851D5" w:rsidP="00BB258F">
      <w:pPr>
        <w:pStyle w:val="Textoindependiente"/>
        <w:rPr>
          <w:rFonts w:ascii="Times New Roman"/>
          <w:sz w:val="14"/>
        </w:rPr>
      </w:pPr>
    </w:p>
    <w:p w14:paraId="397F03F0" w14:textId="43466634" w:rsidR="00D851D5" w:rsidRDefault="00D851D5" w:rsidP="00BB258F">
      <w:pPr>
        <w:pStyle w:val="Textoindependiente"/>
        <w:rPr>
          <w:rFonts w:ascii="Times New Roman"/>
          <w:sz w:val="14"/>
        </w:rPr>
      </w:pPr>
    </w:p>
    <w:p w14:paraId="5E8FCAF1" w14:textId="58B000F8" w:rsidR="00D851D5" w:rsidRDefault="00D851D5" w:rsidP="00BB258F">
      <w:pPr>
        <w:pStyle w:val="Textoindependiente"/>
        <w:rPr>
          <w:rFonts w:ascii="Times New Roman"/>
          <w:sz w:val="14"/>
        </w:rPr>
      </w:pPr>
    </w:p>
    <w:p w14:paraId="60714226" w14:textId="791E1AA4" w:rsidR="00D851D5" w:rsidRDefault="00D851D5" w:rsidP="00BB258F">
      <w:pPr>
        <w:pStyle w:val="Textoindependiente"/>
        <w:rPr>
          <w:rFonts w:ascii="Times New Roman"/>
          <w:sz w:val="14"/>
        </w:rPr>
      </w:pPr>
    </w:p>
    <w:p w14:paraId="065F9316" w14:textId="6EF70493" w:rsidR="00591880" w:rsidRDefault="00591880" w:rsidP="00591880">
      <w:pPr>
        <w:spacing w:before="282" w:line="360" w:lineRule="auto"/>
        <w:ind w:right="153"/>
        <w:rPr>
          <w:szCs w:val="24"/>
        </w:rPr>
      </w:pPr>
      <w:r>
        <w:rPr>
          <w:szCs w:val="24"/>
        </w:rPr>
        <w:t xml:space="preserve">Se recomienda </w:t>
      </w:r>
      <w:proofErr w:type="gramStart"/>
      <w:r>
        <w:rPr>
          <w:szCs w:val="24"/>
        </w:rPr>
        <w:t>un  mínimo</w:t>
      </w:r>
      <w:proofErr w:type="gramEnd"/>
      <w:r>
        <w:rPr>
          <w:szCs w:val="24"/>
        </w:rPr>
        <w:t xml:space="preserve"> </w:t>
      </w:r>
      <w:proofErr w:type="spellStart"/>
      <w:r>
        <w:rPr>
          <w:szCs w:val="24"/>
        </w:rPr>
        <w:t>Kt</w:t>
      </w:r>
      <w:proofErr w:type="spellEnd"/>
      <w:r>
        <w:rPr>
          <w:szCs w:val="24"/>
        </w:rPr>
        <w:t xml:space="preserve">/V de 1.2. </w:t>
      </w:r>
    </w:p>
    <w:p w14:paraId="1B9A5E3A" w14:textId="04D3B165" w:rsidR="00591880" w:rsidRDefault="00591880" w:rsidP="00591880">
      <w:pPr>
        <w:spacing w:before="282" w:line="360" w:lineRule="auto"/>
        <w:ind w:left="643"/>
        <w:rPr>
          <w:szCs w:val="24"/>
          <w:u w:val="single"/>
        </w:rPr>
      </w:pPr>
      <w:r>
        <w:rPr>
          <w:b/>
          <w:bCs/>
          <w:szCs w:val="24"/>
        </w:rPr>
        <w:t xml:space="preserve">1) </w:t>
      </w:r>
      <w:r>
        <w:rPr>
          <w:szCs w:val="24"/>
          <w:u w:val="single"/>
        </w:rPr>
        <w:t xml:space="preserve">Dosis mínima recomendada para Hemodiálisis </w:t>
      </w:r>
    </w:p>
    <w:p w14:paraId="0C1DA97F" w14:textId="62A38860" w:rsidR="00591880" w:rsidRDefault="00591880" w:rsidP="00591880">
      <w:pPr>
        <w:spacing w:before="271" w:line="360" w:lineRule="auto"/>
        <w:ind w:left="996" w:right="153" w:firstLine="8"/>
        <w:rPr>
          <w:szCs w:val="24"/>
        </w:rPr>
      </w:pPr>
      <w:r>
        <w:rPr>
          <w:szCs w:val="24"/>
        </w:rPr>
        <w:t xml:space="preserve">La dosis mínima recomendada es un </w:t>
      </w:r>
      <w:proofErr w:type="spellStart"/>
      <w:r>
        <w:rPr>
          <w:szCs w:val="24"/>
        </w:rPr>
        <w:t>Kt</w:t>
      </w:r>
      <w:proofErr w:type="spellEnd"/>
      <w:r>
        <w:rPr>
          <w:szCs w:val="24"/>
        </w:rPr>
        <w:t>/</w:t>
      </w:r>
      <w:proofErr w:type="gramStart"/>
      <w:r>
        <w:rPr>
          <w:szCs w:val="24"/>
        </w:rPr>
        <w:t>V  de</w:t>
      </w:r>
      <w:proofErr w:type="gramEnd"/>
      <w:r>
        <w:rPr>
          <w:szCs w:val="24"/>
        </w:rPr>
        <w:t xml:space="preserve"> 1.2, para adultos. No hay evidencia disponible, que muestre que suministrar </w:t>
      </w:r>
      <w:proofErr w:type="gramStart"/>
      <w:r>
        <w:rPr>
          <w:szCs w:val="24"/>
        </w:rPr>
        <w:t>mayor  cantidad</w:t>
      </w:r>
      <w:proofErr w:type="gramEnd"/>
      <w:r>
        <w:rPr>
          <w:szCs w:val="24"/>
        </w:rPr>
        <w:t xml:space="preserve"> de diálisis sea de beneficio. Para aquellos que usen el dato de URR </w:t>
      </w:r>
      <w:proofErr w:type="gramStart"/>
      <w:r>
        <w:rPr>
          <w:szCs w:val="24"/>
        </w:rPr>
        <w:t>( Urea</w:t>
      </w:r>
      <w:proofErr w:type="gramEnd"/>
      <w:r>
        <w:rPr>
          <w:szCs w:val="24"/>
        </w:rPr>
        <w:t xml:space="preserve"> </w:t>
      </w:r>
      <w:proofErr w:type="spellStart"/>
      <w:r>
        <w:rPr>
          <w:szCs w:val="24"/>
        </w:rPr>
        <w:t>Reduction</w:t>
      </w:r>
      <w:proofErr w:type="spellEnd"/>
      <w:r>
        <w:rPr>
          <w:szCs w:val="24"/>
        </w:rPr>
        <w:t xml:space="preserve"> Ratio) se  recomienda un valor mínimo de 0.65. </w:t>
      </w:r>
    </w:p>
    <w:p w14:paraId="68FC191E" w14:textId="38CC9B6C" w:rsidR="00591880" w:rsidRDefault="00591880" w:rsidP="00591880">
      <w:pPr>
        <w:spacing w:before="282" w:line="360" w:lineRule="auto"/>
        <w:ind w:left="633"/>
        <w:rPr>
          <w:szCs w:val="24"/>
        </w:rPr>
      </w:pPr>
      <w:r>
        <w:rPr>
          <w:b/>
          <w:bCs/>
          <w:szCs w:val="24"/>
        </w:rPr>
        <w:t xml:space="preserve">2) </w:t>
      </w:r>
      <w:r>
        <w:rPr>
          <w:szCs w:val="24"/>
          <w:u w:val="single"/>
        </w:rPr>
        <w:t>Frecuencia de las mediciones</w:t>
      </w:r>
      <w:r>
        <w:rPr>
          <w:szCs w:val="24"/>
        </w:rPr>
        <w:t xml:space="preserve"> </w:t>
      </w:r>
    </w:p>
    <w:p w14:paraId="2A5C85A4" w14:textId="027A5077" w:rsidR="00591880" w:rsidRDefault="00591880" w:rsidP="00591880">
      <w:pPr>
        <w:spacing w:before="271" w:line="360" w:lineRule="auto"/>
        <w:ind w:left="996" w:right="147" w:firstLine="2"/>
        <w:rPr>
          <w:szCs w:val="24"/>
        </w:rPr>
      </w:pPr>
      <w:r>
        <w:rPr>
          <w:szCs w:val="24"/>
        </w:rPr>
        <w:t xml:space="preserve">Al menos una medición rutinaria semestral. Esta frecuencia </w:t>
      </w:r>
      <w:proofErr w:type="gramStart"/>
      <w:r>
        <w:rPr>
          <w:szCs w:val="24"/>
        </w:rPr>
        <w:t>debería  incrementarse</w:t>
      </w:r>
      <w:proofErr w:type="gramEnd"/>
      <w:r>
        <w:rPr>
          <w:szCs w:val="24"/>
        </w:rPr>
        <w:t xml:space="preserve"> en pacientes con mala adherencia a su tratamiento, incumplimiento del horario programado, pacientes con problemas para obtener la dosis recomendada  (flujos sanguíneos variables, hipotensión durante la diálisis, </w:t>
      </w:r>
      <w:proofErr w:type="spellStart"/>
      <w:r>
        <w:rPr>
          <w:szCs w:val="24"/>
        </w:rPr>
        <w:t>etc</w:t>
      </w:r>
      <w:proofErr w:type="spellEnd"/>
      <w:r>
        <w:rPr>
          <w:szCs w:val="24"/>
        </w:rPr>
        <w:t xml:space="preserve">). </w:t>
      </w:r>
    </w:p>
    <w:p w14:paraId="3A7FB414" w14:textId="65466FA1" w:rsidR="00591880" w:rsidRDefault="00591880" w:rsidP="00591880">
      <w:pPr>
        <w:spacing w:before="282" w:line="360" w:lineRule="auto"/>
        <w:ind w:left="633"/>
        <w:rPr>
          <w:szCs w:val="24"/>
          <w:u w:val="single"/>
        </w:rPr>
      </w:pPr>
      <w:r>
        <w:rPr>
          <w:b/>
          <w:bCs/>
          <w:szCs w:val="24"/>
        </w:rPr>
        <w:t xml:space="preserve">3) </w:t>
      </w:r>
      <w:r>
        <w:rPr>
          <w:szCs w:val="24"/>
          <w:u w:val="single"/>
        </w:rPr>
        <w:t xml:space="preserve">Frecuencia semanal de la hemodiálisis </w:t>
      </w:r>
    </w:p>
    <w:p w14:paraId="502C3264" w14:textId="6420D292" w:rsidR="00591880" w:rsidRDefault="00591880" w:rsidP="00591880">
      <w:pPr>
        <w:spacing w:before="271" w:line="360" w:lineRule="auto"/>
        <w:ind w:left="993" w:right="148" w:firstLine="14"/>
        <w:rPr>
          <w:szCs w:val="24"/>
        </w:rPr>
      </w:pPr>
      <w:r>
        <w:rPr>
          <w:szCs w:val="24"/>
        </w:rPr>
        <w:t xml:space="preserve">La recomendación es de 3 veces por semana como mínimo. Menos sesiones semanales, influye en la eliminación y acumulación de toxinas, salvo que el paciente tenga volumen urinario residual con una tasa de filtración glomerular de más de 5 ml/minuto.  Solutos como el fósforo y las moléculas medianas, el tiempo semanal total es el </w:t>
      </w:r>
      <w:proofErr w:type="gramStart"/>
      <w:r>
        <w:rPr>
          <w:szCs w:val="24"/>
        </w:rPr>
        <w:t>principal  determinante</w:t>
      </w:r>
      <w:proofErr w:type="gramEnd"/>
      <w:r>
        <w:rPr>
          <w:szCs w:val="24"/>
        </w:rPr>
        <w:t xml:space="preserve"> de eliminación. Un tiempo semanal corto también hace </w:t>
      </w:r>
      <w:r>
        <w:rPr>
          <w:szCs w:val="24"/>
        </w:rPr>
        <w:lastRenderedPageBreak/>
        <w:t xml:space="preserve">difícil eliminar </w:t>
      </w:r>
      <w:proofErr w:type="gramStart"/>
      <w:r>
        <w:rPr>
          <w:szCs w:val="24"/>
        </w:rPr>
        <w:t>el  exceso</w:t>
      </w:r>
      <w:proofErr w:type="gramEnd"/>
      <w:r>
        <w:rPr>
          <w:szCs w:val="24"/>
        </w:rPr>
        <w:t xml:space="preserve"> de sales y agua de los pacientes, de manera segura y eficaz. </w:t>
      </w:r>
    </w:p>
    <w:p w14:paraId="4A95F8F9" w14:textId="77777777" w:rsidR="00591880" w:rsidRDefault="00591880" w:rsidP="00591880">
      <w:pPr>
        <w:spacing w:before="271" w:line="360" w:lineRule="auto"/>
        <w:ind w:right="148"/>
        <w:rPr>
          <w:szCs w:val="24"/>
          <w:u w:val="single"/>
        </w:rPr>
      </w:pPr>
      <w:r>
        <w:rPr>
          <w:szCs w:val="24"/>
        </w:rPr>
        <w:t xml:space="preserve">          </w:t>
      </w:r>
      <w:r>
        <w:rPr>
          <w:b/>
          <w:bCs/>
          <w:szCs w:val="24"/>
        </w:rPr>
        <w:t xml:space="preserve">4) </w:t>
      </w:r>
      <w:r>
        <w:rPr>
          <w:szCs w:val="24"/>
          <w:u w:val="single"/>
        </w:rPr>
        <w:t>Determinación de la dosis de hemodiálisis</w:t>
      </w:r>
    </w:p>
    <w:p w14:paraId="767D4FB5" w14:textId="77777777" w:rsidR="00591880" w:rsidRDefault="00591880" w:rsidP="00591880">
      <w:pPr>
        <w:spacing w:line="360" w:lineRule="auto"/>
        <w:ind w:left="988" w:right="147" w:firstLine="16"/>
        <w:rPr>
          <w:szCs w:val="24"/>
        </w:rPr>
      </w:pPr>
      <w:r>
        <w:rPr>
          <w:szCs w:val="24"/>
        </w:rPr>
        <w:t xml:space="preserve">Los productos nitrogenados, son los desechos terminales del metabolismo proteico. La urea es la sustancia que más frecuentemente es monitorizada en la </w:t>
      </w:r>
      <w:proofErr w:type="gramStart"/>
      <w:r>
        <w:rPr>
          <w:szCs w:val="24"/>
        </w:rPr>
        <w:t>práctica  clínica</w:t>
      </w:r>
      <w:proofErr w:type="gramEnd"/>
      <w:r>
        <w:rPr>
          <w:szCs w:val="24"/>
        </w:rPr>
        <w:t xml:space="preserve"> con el fin de medir los solutos de tamaño molecular pequeño. Las razones son </w:t>
      </w:r>
      <w:proofErr w:type="gramStart"/>
      <w:r>
        <w:rPr>
          <w:szCs w:val="24"/>
        </w:rPr>
        <w:t>su  tamaño</w:t>
      </w:r>
      <w:proofErr w:type="gramEnd"/>
      <w:r>
        <w:rPr>
          <w:szCs w:val="24"/>
        </w:rPr>
        <w:t xml:space="preserve"> molecular de 60 </w:t>
      </w:r>
      <w:proofErr w:type="spellStart"/>
      <w:r>
        <w:rPr>
          <w:szCs w:val="24"/>
        </w:rPr>
        <w:t>Daltons</w:t>
      </w:r>
      <w:proofErr w:type="spellEnd"/>
      <w:r>
        <w:rPr>
          <w:szCs w:val="24"/>
        </w:rPr>
        <w:t xml:space="preserve">, es fácilmente medida en sangre y su depuración se correlaciona claramente con la morbimortalidad. Dado las diferencias en superficie corporal </w:t>
      </w:r>
      <w:proofErr w:type="gramStart"/>
      <w:r>
        <w:rPr>
          <w:szCs w:val="24"/>
        </w:rPr>
        <w:t>de  los</w:t>
      </w:r>
      <w:proofErr w:type="gramEnd"/>
      <w:r>
        <w:rPr>
          <w:szCs w:val="24"/>
        </w:rPr>
        <w:t xml:space="preserve"> pacientes, la dosis de diálisis es mejor formulada como una función del volumen de  distribución de la urea, en otras palabras como el </w:t>
      </w:r>
      <w:proofErr w:type="spellStart"/>
      <w:r>
        <w:rPr>
          <w:szCs w:val="24"/>
        </w:rPr>
        <w:t>Kt</w:t>
      </w:r>
      <w:proofErr w:type="spellEnd"/>
      <w:r>
        <w:rPr>
          <w:szCs w:val="24"/>
        </w:rPr>
        <w:t xml:space="preserve">/V. El aclaramiento fraccional </w:t>
      </w:r>
      <w:proofErr w:type="gramStart"/>
      <w:r>
        <w:rPr>
          <w:szCs w:val="24"/>
        </w:rPr>
        <w:t>es  definido</w:t>
      </w:r>
      <w:proofErr w:type="gramEnd"/>
      <w:r>
        <w:rPr>
          <w:szCs w:val="24"/>
        </w:rPr>
        <w:t xml:space="preserve"> como el producto del aclaramiento del dializador (expresado como K  medido  en litros/minuto) y el tiempo de tratamiento (expresado como t y medido en minutos); el  volumen de distribución de la urea es expresado como V y medido en litros. </w:t>
      </w:r>
    </w:p>
    <w:p w14:paraId="4067B822" w14:textId="77777777" w:rsidR="00591880" w:rsidRDefault="00591880" w:rsidP="00591880">
      <w:pPr>
        <w:spacing w:before="282" w:line="360" w:lineRule="auto"/>
        <w:ind w:left="633"/>
        <w:rPr>
          <w:szCs w:val="24"/>
          <w:u w:val="single"/>
        </w:rPr>
      </w:pPr>
      <w:r>
        <w:rPr>
          <w:b/>
          <w:bCs/>
          <w:szCs w:val="24"/>
        </w:rPr>
        <w:t xml:space="preserve">5) </w:t>
      </w:r>
      <w:proofErr w:type="spellStart"/>
      <w:r>
        <w:rPr>
          <w:szCs w:val="24"/>
          <w:u w:val="single"/>
        </w:rPr>
        <w:t>Kt</w:t>
      </w:r>
      <w:proofErr w:type="spellEnd"/>
      <w:r>
        <w:rPr>
          <w:szCs w:val="24"/>
          <w:u w:val="single"/>
        </w:rPr>
        <w:t xml:space="preserve">/V “single pool” </w:t>
      </w:r>
    </w:p>
    <w:p w14:paraId="660FC10C" w14:textId="77777777" w:rsidR="00591880" w:rsidRDefault="00591880" w:rsidP="00591880">
      <w:pPr>
        <w:spacing w:before="271" w:line="360" w:lineRule="auto"/>
        <w:ind w:left="1000" w:right="149" w:firstLine="5"/>
        <w:rPr>
          <w:szCs w:val="24"/>
        </w:rPr>
      </w:pPr>
      <w:r>
        <w:rPr>
          <w:szCs w:val="24"/>
        </w:rPr>
        <w:t xml:space="preserve">El </w:t>
      </w:r>
      <w:proofErr w:type="spellStart"/>
      <w:r>
        <w:rPr>
          <w:szCs w:val="24"/>
        </w:rPr>
        <w:t>Kt</w:t>
      </w:r>
      <w:proofErr w:type="spellEnd"/>
      <w:r>
        <w:rPr>
          <w:szCs w:val="24"/>
        </w:rPr>
        <w:t xml:space="preserve">/V denominado “single pool” puede ser fácilmente calculado a partir de </w:t>
      </w:r>
      <w:proofErr w:type="gramStart"/>
      <w:r>
        <w:rPr>
          <w:szCs w:val="24"/>
        </w:rPr>
        <w:t>parámetros  basados</w:t>
      </w:r>
      <w:proofErr w:type="gramEnd"/>
      <w:r>
        <w:rPr>
          <w:szCs w:val="24"/>
        </w:rPr>
        <w:t xml:space="preserve"> en el logaritmo natural, de la siguiente forma: </w:t>
      </w:r>
    </w:p>
    <w:tbl>
      <w:tblPr>
        <w:tblW w:w="6940" w:type="dxa"/>
        <w:tblInd w:w="1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0"/>
      </w:tblGrid>
      <w:tr w:rsidR="00591880" w:rsidRPr="00B63D62" w14:paraId="628103AF" w14:textId="77777777" w:rsidTr="00893D9E">
        <w:trPr>
          <w:trHeight w:val="686"/>
        </w:trPr>
        <w:tc>
          <w:tcPr>
            <w:tcW w:w="6940" w:type="dxa"/>
            <w:shd w:val="clear" w:color="auto" w:fill="auto"/>
            <w:tcMar>
              <w:top w:w="100" w:type="dxa"/>
              <w:left w:w="100" w:type="dxa"/>
              <w:bottom w:w="100" w:type="dxa"/>
              <w:right w:w="100" w:type="dxa"/>
            </w:tcMar>
          </w:tcPr>
          <w:p w14:paraId="056DDB41" w14:textId="77777777" w:rsidR="00591880" w:rsidRPr="007740ED" w:rsidRDefault="00591880" w:rsidP="00893D9E">
            <w:pPr>
              <w:spacing w:line="360" w:lineRule="auto"/>
              <w:rPr>
                <w:szCs w:val="24"/>
                <w:lang w:val="en-US"/>
              </w:rPr>
            </w:pPr>
            <w:r w:rsidRPr="007740ED">
              <w:rPr>
                <w:szCs w:val="24"/>
                <w:lang w:val="en-US"/>
              </w:rPr>
              <w:t>Kt/V = ln (R0.0008 * t) + (43.5*R) * UW/P</w:t>
            </w:r>
          </w:p>
        </w:tc>
      </w:tr>
    </w:tbl>
    <w:p w14:paraId="0A773DD3" w14:textId="77777777" w:rsidR="00591880" w:rsidRPr="007740ED" w:rsidRDefault="00591880" w:rsidP="00591880">
      <w:pPr>
        <w:spacing w:line="360" w:lineRule="auto"/>
        <w:rPr>
          <w:szCs w:val="24"/>
          <w:lang w:val="en-US"/>
        </w:rPr>
      </w:pPr>
    </w:p>
    <w:p w14:paraId="1B8B74B0" w14:textId="77777777" w:rsidR="00591880" w:rsidRPr="007740ED" w:rsidRDefault="00591880" w:rsidP="00591880">
      <w:pPr>
        <w:spacing w:line="360" w:lineRule="auto"/>
        <w:rPr>
          <w:szCs w:val="24"/>
          <w:lang w:val="en-US"/>
        </w:rPr>
      </w:pPr>
    </w:p>
    <w:p w14:paraId="50083DC8" w14:textId="77777777" w:rsidR="00591880" w:rsidRDefault="00591880" w:rsidP="00591880">
      <w:pPr>
        <w:spacing w:line="360" w:lineRule="auto"/>
        <w:ind w:left="1003" w:right="157" w:firstLine="3"/>
        <w:rPr>
          <w:szCs w:val="24"/>
        </w:rPr>
      </w:pPr>
      <w:r>
        <w:rPr>
          <w:szCs w:val="24"/>
        </w:rPr>
        <w:t xml:space="preserve">Donde </w:t>
      </w:r>
      <w:proofErr w:type="spellStart"/>
      <w:r>
        <w:rPr>
          <w:szCs w:val="24"/>
        </w:rPr>
        <w:t>ln</w:t>
      </w:r>
      <w:proofErr w:type="spellEnd"/>
      <w:r>
        <w:rPr>
          <w:szCs w:val="24"/>
        </w:rPr>
        <w:t xml:space="preserve"> es logaritmo natural, R = BUN post / BUN pre, t tiempo en horas, UF tasa </w:t>
      </w:r>
      <w:proofErr w:type="gramStart"/>
      <w:r>
        <w:rPr>
          <w:szCs w:val="24"/>
        </w:rPr>
        <w:t>de  ultrafiltración</w:t>
      </w:r>
      <w:proofErr w:type="gramEnd"/>
      <w:r>
        <w:rPr>
          <w:szCs w:val="24"/>
        </w:rPr>
        <w:t xml:space="preserve"> y P peso del paciente, en kilogramos.  </w:t>
      </w:r>
    </w:p>
    <w:p w14:paraId="6737042F" w14:textId="77777777" w:rsidR="00591880" w:rsidRDefault="00591880" w:rsidP="00591880">
      <w:pPr>
        <w:spacing w:before="282" w:line="360" w:lineRule="auto"/>
        <w:ind w:left="634"/>
        <w:rPr>
          <w:szCs w:val="24"/>
          <w:u w:val="single"/>
        </w:rPr>
      </w:pPr>
      <w:r>
        <w:rPr>
          <w:b/>
          <w:bCs/>
          <w:szCs w:val="24"/>
        </w:rPr>
        <w:t xml:space="preserve">6) </w:t>
      </w:r>
      <w:proofErr w:type="spellStart"/>
      <w:r>
        <w:rPr>
          <w:szCs w:val="24"/>
          <w:u w:val="single"/>
        </w:rPr>
        <w:t>Kt</w:t>
      </w:r>
      <w:proofErr w:type="spellEnd"/>
      <w:r>
        <w:rPr>
          <w:szCs w:val="24"/>
          <w:u w:val="single"/>
        </w:rPr>
        <w:t xml:space="preserve">/V equilibrado </w:t>
      </w:r>
    </w:p>
    <w:p w14:paraId="44A879CF" w14:textId="77777777" w:rsidR="00591880" w:rsidRDefault="00591880" w:rsidP="00591880">
      <w:pPr>
        <w:spacing w:before="271" w:line="360" w:lineRule="auto"/>
        <w:ind w:left="995" w:right="149" w:hanging="5"/>
        <w:rPr>
          <w:szCs w:val="24"/>
        </w:rPr>
      </w:pPr>
      <w:r>
        <w:rPr>
          <w:szCs w:val="24"/>
        </w:rPr>
        <w:t xml:space="preserve">Al final de la sesión de hemodiálisis se observa un rebote de urea, el cual es mayor </w:t>
      </w:r>
      <w:proofErr w:type="gramStart"/>
      <w:r>
        <w:rPr>
          <w:szCs w:val="24"/>
        </w:rPr>
        <w:t>entre  más</w:t>
      </w:r>
      <w:proofErr w:type="gramEnd"/>
      <w:r>
        <w:rPr>
          <w:szCs w:val="24"/>
        </w:rPr>
        <w:t xml:space="preserve"> larga sea la sesión. Por la anterior razón el BUN </w:t>
      </w:r>
      <w:proofErr w:type="spellStart"/>
      <w:r>
        <w:rPr>
          <w:szCs w:val="24"/>
        </w:rPr>
        <w:t>postdiálisis</w:t>
      </w:r>
      <w:proofErr w:type="spellEnd"/>
      <w:r>
        <w:rPr>
          <w:szCs w:val="24"/>
        </w:rPr>
        <w:t xml:space="preserve"> no refleja el </w:t>
      </w:r>
      <w:proofErr w:type="gramStart"/>
      <w:r>
        <w:rPr>
          <w:szCs w:val="24"/>
        </w:rPr>
        <w:t>status  equilibrado</w:t>
      </w:r>
      <w:proofErr w:type="gramEnd"/>
      <w:r>
        <w:rPr>
          <w:szCs w:val="24"/>
        </w:rPr>
        <w:t xml:space="preserve"> del volumen del paciente. El </w:t>
      </w:r>
      <w:proofErr w:type="spellStart"/>
      <w:r>
        <w:rPr>
          <w:szCs w:val="24"/>
        </w:rPr>
        <w:t>Kt</w:t>
      </w:r>
      <w:proofErr w:type="spellEnd"/>
      <w:r>
        <w:rPr>
          <w:szCs w:val="24"/>
        </w:rPr>
        <w:t xml:space="preserve">/Single </w:t>
      </w:r>
      <w:proofErr w:type="gramStart"/>
      <w:r>
        <w:rPr>
          <w:szCs w:val="24"/>
        </w:rPr>
        <w:t>pool ”</w:t>
      </w:r>
      <w:proofErr w:type="gramEnd"/>
      <w:r>
        <w:rPr>
          <w:szCs w:val="24"/>
        </w:rPr>
        <w:t xml:space="preserve"> no corregido" sobreestima la  dosis actual entregada de diálisis. La siguiente ecuación predice de manera precisa </w:t>
      </w:r>
      <w:proofErr w:type="gramStart"/>
      <w:r>
        <w:rPr>
          <w:szCs w:val="24"/>
        </w:rPr>
        <w:t xml:space="preserve">el  </w:t>
      </w:r>
      <w:proofErr w:type="spellStart"/>
      <w:r>
        <w:rPr>
          <w:szCs w:val="24"/>
        </w:rPr>
        <w:t>Kt</w:t>
      </w:r>
      <w:proofErr w:type="spellEnd"/>
      <w:proofErr w:type="gramEnd"/>
      <w:r>
        <w:rPr>
          <w:szCs w:val="24"/>
        </w:rPr>
        <w:t xml:space="preserve">/V equilibrado a partir del </w:t>
      </w:r>
      <w:proofErr w:type="spellStart"/>
      <w:r>
        <w:rPr>
          <w:szCs w:val="24"/>
        </w:rPr>
        <w:t>Kt</w:t>
      </w:r>
      <w:proofErr w:type="spellEnd"/>
      <w:r>
        <w:rPr>
          <w:szCs w:val="24"/>
        </w:rPr>
        <w:t xml:space="preserve">/V “single pool”, sin requerir de BUN </w:t>
      </w:r>
      <w:proofErr w:type="spellStart"/>
      <w:r>
        <w:rPr>
          <w:szCs w:val="24"/>
        </w:rPr>
        <w:lastRenderedPageBreak/>
        <w:t>postdiálisis</w:t>
      </w:r>
      <w:proofErr w:type="spellEnd"/>
      <w:r>
        <w:rPr>
          <w:szCs w:val="24"/>
        </w:rPr>
        <w:t xml:space="preserve"> tardío: </w:t>
      </w:r>
    </w:p>
    <w:tbl>
      <w:tblPr>
        <w:tblW w:w="6942" w:type="dxa"/>
        <w:tblInd w:w="1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2"/>
      </w:tblGrid>
      <w:tr w:rsidR="00591880" w:rsidRPr="00B63D62" w14:paraId="0AFCB49B" w14:textId="77777777" w:rsidTr="00893D9E">
        <w:trPr>
          <w:trHeight w:val="663"/>
        </w:trPr>
        <w:tc>
          <w:tcPr>
            <w:tcW w:w="6942" w:type="dxa"/>
            <w:shd w:val="clear" w:color="auto" w:fill="auto"/>
            <w:tcMar>
              <w:top w:w="100" w:type="dxa"/>
              <w:left w:w="100" w:type="dxa"/>
              <w:bottom w:w="100" w:type="dxa"/>
              <w:right w:w="100" w:type="dxa"/>
            </w:tcMar>
          </w:tcPr>
          <w:p w14:paraId="0E55C1E9" w14:textId="77777777" w:rsidR="00591880" w:rsidRPr="007740ED" w:rsidRDefault="00591880" w:rsidP="00893D9E">
            <w:pPr>
              <w:spacing w:line="360" w:lineRule="auto"/>
              <w:rPr>
                <w:szCs w:val="24"/>
                <w:u w:val="single"/>
                <w:lang w:val="en-US"/>
              </w:rPr>
            </w:pPr>
            <w:proofErr w:type="spellStart"/>
            <w:r w:rsidRPr="007740ED">
              <w:rPr>
                <w:szCs w:val="24"/>
                <w:u w:val="single"/>
                <w:lang w:val="en-US"/>
              </w:rPr>
              <w:t>eKt</w:t>
            </w:r>
            <w:proofErr w:type="spellEnd"/>
            <w:r w:rsidRPr="007740ED">
              <w:rPr>
                <w:szCs w:val="24"/>
                <w:u w:val="single"/>
                <w:lang w:val="en-US"/>
              </w:rPr>
              <w:t xml:space="preserve">/V = </w:t>
            </w:r>
            <w:proofErr w:type="spellStart"/>
            <w:r w:rsidRPr="007740ED">
              <w:rPr>
                <w:szCs w:val="24"/>
                <w:u w:val="single"/>
                <w:lang w:val="en-US"/>
              </w:rPr>
              <w:t>spKt</w:t>
            </w:r>
            <w:proofErr w:type="spellEnd"/>
            <w:r w:rsidRPr="007740ED">
              <w:rPr>
                <w:szCs w:val="24"/>
                <w:u w:val="single"/>
                <w:lang w:val="en-US"/>
              </w:rPr>
              <w:t>/V – 0.6 (</w:t>
            </w:r>
            <w:proofErr w:type="spellStart"/>
            <w:r w:rsidRPr="007740ED">
              <w:rPr>
                <w:szCs w:val="24"/>
                <w:u w:val="single"/>
                <w:lang w:val="en-US"/>
              </w:rPr>
              <w:t>spKt</w:t>
            </w:r>
            <w:proofErr w:type="spellEnd"/>
            <w:r w:rsidRPr="007740ED">
              <w:rPr>
                <w:szCs w:val="24"/>
                <w:u w:val="single"/>
                <w:lang w:val="en-US"/>
              </w:rPr>
              <w:t>/V) / t + 0.03</w:t>
            </w:r>
          </w:p>
        </w:tc>
      </w:tr>
    </w:tbl>
    <w:p w14:paraId="1BA95130" w14:textId="77777777" w:rsidR="00591880" w:rsidRPr="007740ED" w:rsidRDefault="00591880" w:rsidP="00591880">
      <w:pPr>
        <w:spacing w:line="360" w:lineRule="auto"/>
        <w:rPr>
          <w:szCs w:val="24"/>
          <w:lang w:val="en-US"/>
        </w:rPr>
      </w:pPr>
    </w:p>
    <w:p w14:paraId="499C5EBA" w14:textId="77777777" w:rsidR="00591880" w:rsidRPr="007740ED" w:rsidRDefault="00591880" w:rsidP="00591880">
      <w:pPr>
        <w:spacing w:line="360" w:lineRule="auto"/>
        <w:rPr>
          <w:szCs w:val="24"/>
          <w:lang w:val="en-US"/>
        </w:rPr>
      </w:pPr>
    </w:p>
    <w:p w14:paraId="0EEAD991" w14:textId="77777777" w:rsidR="00591880" w:rsidRDefault="00591880" w:rsidP="00591880">
      <w:pPr>
        <w:spacing w:line="360" w:lineRule="auto"/>
        <w:ind w:left="632"/>
        <w:rPr>
          <w:szCs w:val="24"/>
          <w:u w:val="single"/>
        </w:rPr>
      </w:pPr>
      <w:r>
        <w:rPr>
          <w:b/>
          <w:bCs/>
          <w:szCs w:val="24"/>
        </w:rPr>
        <w:t xml:space="preserve">7) </w:t>
      </w:r>
      <w:r>
        <w:rPr>
          <w:szCs w:val="24"/>
          <w:u w:val="single"/>
        </w:rPr>
        <w:t xml:space="preserve">Dosis de hemodiálisis inadecuada </w:t>
      </w:r>
    </w:p>
    <w:p w14:paraId="62A95AE7" w14:textId="77777777" w:rsidR="00591880" w:rsidRDefault="00591880" w:rsidP="00591880">
      <w:pPr>
        <w:spacing w:before="271" w:line="360" w:lineRule="auto"/>
        <w:ind w:left="636" w:right="158" w:firstLine="11"/>
        <w:rPr>
          <w:szCs w:val="24"/>
        </w:rPr>
      </w:pPr>
      <w:r>
        <w:rPr>
          <w:szCs w:val="24"/>
        </w:rPr>
        <w:t xml:space="preserve">Considerar factores que pueden influir, por que el paciente </w:t>
      </w:r>
      <w:proofErr w:type="gramStart"/>
      <w:r>
        <w:rPr>
          <w:szCs w:val="24"/>
        </w:rPr>
        <w:t>no  está</w:t>
      </w:r>
      <w:proofErr w:type="gramEnd"/>
      <w:r>
        <w:rPr>
          <w:szCs w:val="24"/>
        </w:rPr>
        <w:t xml:space="preserve"> logrando dosis adecuada de hemodiálisis. </w:t>
      </w:r>
    </w:p>
    <w:p w14:paraId="161137D9" w14:textId="77777777" w:rsidR="00591880" w:rsidRDefault="00591880" w:rsidP="00591880">
      <w:pPr>
        <w:spacing w:before="282" w:line="360" w:lineRule="auto"/>
        <w:rPr>
          <w:szCs w:val="24"/>
        </w:rPr>
      </w:pPr>
      <w:r>
        <w:rPr>
          <w:b/>
          <w:bCs/>
          <w:szCs w:val="24"/>
        </w:rPr>
        <w:t xml:space="preserve">a. </w:t>
      </w:r>
      <w:r>
        <w:rPr>
          <w:szCs w:val="24"/>
        </w:rPr>
        <w:t>Aclaramiento (K) menor que el asumido:</w:t>
      </w:r>
    </w:p>
    <w:p w14:paraId="2D9830D6" w14:textId="77777777" w:rsidR="00591880" w:rsidRDefault="00591880" w:rsidP="00591880">
      <w:pPr>
        <w:spacing w:line="360" w:lineRule="auto"/>
        <w:rPr>
          <w:szCs w:val="24"/>
        </w:rPr>
      </w:pPr>
      <w:r>
        <w:rPr>
          <w:b/>
          <w:bCs/>
          <w:szCs w:val="24"/>
        </w:rPr>
        <w:t xml:space="preserve">i. </w:t>
      </w:r>
      <w:r>
        <w:rPr>
          <w:szCs w:val="24"/>
        </w:rPr>
        <w:t xml:space="preserve">Evalúe integridad de la fístula y descarte recirculación </w:t>
      </w:r>
    </w:p>
    <w:p w14:paraId="429653A4" w14:textId="77777777" w:rsidR="00591880" w:rsidRDefault="00591880" w:rsidP="00591880">
      <w:pPr>
        <w:spacing w:line="360" w:lineRule="auto"/>
        <w:ind w:right="155"/>
        <w:rPr>
          <w:szCs w:val="24"/>
        </w:rPr>
      </w:pPr>
      <w:proofErr w:type="spellStart"/>
      <w:r>
        <w:rPr>
          <w:b/>
          <w:bCs/>
          <w:szCs w:val="24"/>
        </w:rPr>
        <w:t>ii</w:t>
      </w:r>
      <w:proofErr w:type="spellEnd"/>
      <w:r>
        <w:rPr>
          <w:b/>
          <w:bCs/>
          <w:szCs w:val="24"/>
        </w:rPr>
        <w:t xml:space="preserve">. </w:t>
      </w:r>
      <w:r>
        <w:rPr>
          <w:szCs w:val="24"/>
        </w:rPr>
        <w:t xml:space="preserve">Revise nuevamente la formulación de hemodiálisis: Documentación </w:t>
      </w:r>
      <w:proofErr w:type="gramStart"/>
      <w:r>
        <w:rPr>
          <w:szCs w:val="24"/>
        </w:rPr>
        <w:t>sobre  la</w:t>
      </w:r>
      <w:proofErr w:type="gramEnd"/>
      <w:r>
        <w:rPr>
          <w:szCs w:val="24"/>
        </w:rPr>
        <w:t xml:space="preserve"> formulación y sobre el mantenimiento de la máquina de hemodiálisis </w:t>
      </w:r>
    </w:p>
    <w:p w14:paraId="1C138283" w14:textId="77777777" w:rsidR="00591880" w:rsidRDefault="00591880" w:rsidP="00591880">
      <w:pPr>
        <w:spacing w:before="6" w:line="360" w:lineRule="auto"/>
        <w:ind w:right="156"/>
        <w:rPr>
          <w:szCs w:val="24"/>
        </w:rPr>
      </w:pPr>
      <w:proofErr w:type="spellStart"/>
      <w:r>
        <w:rPr>
          <w:b/>
          <w:bCs/>
          <w:szCs w:val="24"/>
        </w:rPr>
        <w:t>iii</w:t>
      </w:r>
      <w:proofErr w:type="spellEnd"/>
      <w:r>
        <w:rPr>
          <w:b/>
          <w:bCs/>
          <w:szCs w:val="24"/>
        </w:rPr>
        <w:t xml:space="preserve">. </w:t>
      </w:r>
      <w:r>
        <w:rPr>
          <w:szCs w:val="24"/>
        </w:rPr>
        <w:t xml:space="preserve">Revise que el paciente no se le haya cambiado la formulación </w:t>
      </w:r>
      <w:proofErr w:type="gramStart"/>
      <w:r>
        <w:rPr>
          <w:szCs w:val="24"/>
        </w:rPr>
        <w:t>por  presencia</w:t>
      </w:r>
      <w:proofErr w:type="gramEnd"/>
      <w:r>
        <w:rPr>
          <w:szCs w:val="24"/>
        </w:rPr>
        <w:t xml:space="preserve"> de hipotensión, calambres, dolor torácico, </w:t>
      </w:r>
      <w:proofErr w:type="spellStart"/>
      <w:r>
        <w:rPr>
          <w:szCs w:val="24"/>
        </w:rPr>
        <w:t>etc</w:t>
      </w:r>
      <w:proofErr w:type="spellEnd"/>
      <w:r>
        <w:rPr>
          <w:szCs w:val="24"/>
        </w:rPr>
        <w:t xml:space="preserve"> </w:t>
      </w:r>
    </w:p>
    <w:p w14:paraId="33829D74" w14:textId="77777777" w:rsidR="00591880" w:rsidRDefault="00591880" w:rsidP="00591880">
      <w:pPr>
        <w:spacing w:before="282" w:line="360" w:lineRule="auto"/>
        <w:rPr>
          <w:szCs w:val="24"/>
        </w:rPr>
      </w:pPr>
      <w:r>
        <w:rPr>
          <w:b/>
          <w:bCs/>
          <w:szCs w:val="24"/>
        </w:rPr>
        <w:t xml:space="preserve">b. </w:t>
      </w:r>
      <w:r>
        <w:rPr>
          <w:szCs w:val="24"/>
        </w:rPr>
        <w:t xml:space="preserve">Tiempo (t) efectivo menor al prescrito: </w:t>
      </w:r>
    </w:p>
    <w:p w14:paraId="34DF3805" w14:textId="77777777" w:rsidR="00591880" w:rsidRDefault="00591880" w:rsidP="00591880">
      <w:pPr>
        <w:spacing w:line="360" w:lineRule="auto"/>
        <w:rPr>
          <w:szCs w:val="24"/>
        </w:rPr>
      </w:pPr>
      <w:r>
        <w:rPr>
          <w:b/>
          <w:bCs/>
          <w:szCs w:val="24"/>
        </w:rPr>
        <w:t xml:space="preserve">i. </w:t>
      </w:r>
      <w:r>
        <w:rPr>
          <w:szCs w:val="24"/>
        </w:rPr>
        <w:t xml:space="preserve">Descarte llegadas tarde al turno por parte del paciente </w:t>
      </w:r>
    </w:p>
    <w:p w14:paraId="7274D93A" w14:textId="77777777" w:rsidR="00591880" w:rsidRDefault="00591880" w:rsidP="00591880">
      <w:pPr>
        <w:spacing w:line="360" w:lineRule="auto"/>
        <w:ind w:right="1223"/>
        <w:rPr>
          <w:szCs w:val="24"/>
        </w:rPr>
      </w:pPr>
      <w:proofErr w:type="spellStart"/>
      <w:r>
        <w:rPr>
          <w:b/>
          <w:bCs/>
          <w:szCs w:val="24"/>
        </w:rPr>
        <w:t>ii</w:t>
      </w:r>
      <w:proofErr w:type="spellEnd"/>
      <w:r>
        <w:rPr>
          <w:b/>
          <w:bCs/>
          <w:szCs w:val="24"/>
        </w:rPr>
        <w:t xml:space="preserve">. </w:t>
      </w:r>
      <w:r>
        <w:rPr>
          <w:szCs w:val="24"/>
        </w:rPr>
        <w:t xml:space="preserve">Inicio tardío por parte del personal, sin compensación del tiempo </w:t>
      </w:r>
    </w:p>
    <w:p w14:paraId="07BE75DE" w14:textId="77777777" w:rsidR="00591880" w:rsidRDefault="00591880" w:rsidP="00591880">
      <w:pPr>
        <w:spacing w:line="360" w:lineRule="auto"/>
        <w:ind w:right="1362"/>
        <w:rPr>
          <w:szCs w:val="24"/>
        </w:rPr>
      </w:pPr>
      <w:proofErr w:type="spellStart"/>
      <w:r>
        <w:rPr>
          <w:b/>
          <w:bCs/>
          <w:szCs w:val="24"/>
        </w:rPr>
        <w:t>iii</w:t>
      </w:r>
      <w:proofErr w:type="spellEnd"/>
      <w:r>
        <w:rPr>
          <w:b/>
          <w:bCs/>
          <w:szCs w:val="24"/>
        </w:rPr>
        <w:t xml:space="preserve">. </w:t>
      </w:r>
      <w:r>
        <w:rPr>
          <w:szCs w:val="24"/>
        </w:rPr>
        <w:t xml:space="preserve">Demanda del paciente para ser desconectado prematuramente </w:t>
      </w:r>
    </w:p>
    <w:p w14:paraId="30BC796D" w14:textId="77777777" w:rsidR="00591880" w:rsidRDefault="00591880" w:rsidP="00591880">
      <w:pPr>
        <w:spacing w:line="360" w:lineRule="auto"/>
        <w:ind w:right="157"/>
        <w:rPr>
          <w:szCs w:val="24"/>
        </w:rPr>
      </w:pPr>
      <w:proofErr w:type="spellStart"/>
      <w:r>
        <w:rPr>
          <w:b/>
          <w:bCs/>
          <w:szCs w:val="24"/>
        </w:rPr>
        <w:t>iv</w:t>
      </w:r>
      <w:proofErr w:type="spellEnd"/>
      <w:r>
        <w:rPr>
          <w:b/>
          <w:bCs/>
          <w:szCs w:val="24"/>
        </w:rPr>
        <w:t xml:space="preserve">. </w:t>
      </w:r>
      <w:r>
        <w:rPr>
          <w:szCs w:val="24"/>
        </w:rPr>
        <w:t xml:space="preserve">Eventos clínicos que pueden haber causado una terminación </w:t>
      </w:r>
      <w:proofErr w:type="gramStart"/>
      <w:r>
        <w:rPr>
          <w:szCs w:val="24"/>
        </w:rPr>
        <w:t>prematura  del</w:t>
      </w:r>
      <w:proofErr w:type="gramEnd"/>
      <w:r>
        <w:rPr>
          <w:szCs w:val="24"/>
        </w:rPr>
        <w:t xml:space="preserve"> tratamiento y/o una interrupción </w:t>
      </w:r>
    </w:p>
    <w:p w14:paraId="498B11C7" w14:textId="77777777" w:rsidR="00591880" w:rsidRDefault="00591880" w:rsidP="00591880">
      <w:pPr>
        <w:spacing w:before="6" w:line="360" w:lineRule="auto"/>
        <w:rPr>
          <w:szCs w:val="24"/>
        </w:rPr>
      </w:pPr>
      <w:r>
        <w:rPr>
          <w:b/>
          <w:bCs/>
          <w:szCs w:val="24"/>
        </w:rPr>
        <w:t xml:space="preserve">v. </w:t>
      </w:r>
      <w:r>
        <w:rPr>
          <w:szCs w:val="24"/>
        </w:rPr>
        <w:t xml:space="preserve">Necesidad de </w:t>
      </w:r>
      <w:proofErr w:type="spellStart"/>
      <w:r>
        <w:rPr>
          <w:szCs w:val="24"/>
        </w:rPr>
        <w:t>recanulación</w:t>
      </w:r>
      <w:proofErr w:type="spellEnd"/>
      <w:r>
        <w:rPr>
          <w:szCs w:val="24"/>
        </w:rPr>
        <w:t xml:space="preserve"> </w:t>
      </w:r>
    </w:p>
    <w:p w14:paraId="7735EE8F" w14:textId="77777777" w:rsidR="00591880" w:rsidRDefault="00591880" w:rsidP="00591880">
      <w:pPr>
        <w:spacing w:line="360" w:lineRule="auto"/>
        <w:rPr>
          <w:szCs w:val="24"/>
        </w:rPr>
      </w:pPr>
      <w:r>
        <w:rPr>
          <w:b/>
          <w:bCs/>
          <w:szCs w:val="24"/>
        </w:rPr>
        <w:t xml:space="preserve">vi. </w:t>
      </w:r>
      <w:r>
        <w:rPr>
          <w:szCs w:val="24"/>
        </w:rPr>
        <w:t xml:space="preserve">Alarmas de presión cercanas a los límites </w:t>
      </w:r>
    </w:p>
    <w:p w14:paraId="6B0DDA09" w14:textId="4B73F7D2" w:rsidR="00591880" w:rsidRDefault="00591880" w:rsidP="00591880">
      <w:pPr>
        <w:spacing w:before="271" w:line="360" w:lineRule="auto"/>
        <w:rPr>
          <w:b/>
          <w:bCs/>
          <w:szCs w:val="24"/>
        </w:rPr>
      </w:pPr>
      <w:r>
        <w:rPr>
          <w:b/>
          <w:bCs/>
          <w:szCs w:val="24"/>
        </w:rPr>
        <w:t xml:space="preserve">11.1. MODIFICACIÓN DEL TRATAMIENTO DIALÍTICO </w:t>
      </w:r>
    </w:p>
    <w:p w14:paraId="0D726F4D" w14:textId="77777777" w:rsidR="00591880" w:rsidRDefault="00591880" w:rsidP="00591880">
      <w:pPr>
        <w:spacing w:before="271" w:line="360" w:lineRule="auto"/>
        <w:ind w:right="158"/>
        <w:rPr>
          <w:szCs w:val="24"/>
        </w:rPr>
      </w:pPr>
      <w:r>
        <w:rPr>
          <w:szCs w:val="24"/>
        </w:rPr>
        <w:t xml:space="preserve">La dosis de diálisis se puede incrementar de diversas maneras, dependiendo de </w:t>
      </w:r>
      <w:proofErr w:type="gramStart"/>
      <w:r>
        <w:rPr>
          <w:szCs w:val="24"/>
        </w:rPr>
        <w:t>las  condiciones</w:t>
      </w:r>
      <w:proofErr w:type="gramEnd"/>
      <w:r>
        <w:rPr>
          <w:szCs w:val="24"/>
        </w:rPr>
        <w:t xml:space="preserve"> del tratamiento: </w:t>
      </w:r>
    </w:p>
    <w:p w14:paraId="7A24A354" w14:textId="77777777" w:rsidR="00591880" w:rsidRDefault="00591880" w:rsidP="00591880">
      <w:pPr>
        <w:spacing w:before="282" w:line="360" w:lineRule="auto"/>
        <w:ind w:left="952" w:right="1650" w:firstLine="18"/>
        <w:rPr>
          <w:szCs w:val="24"/>
        </w:rPr>
      </w:pPr>
      <w:r>
        <w:rPr>
          <w:szCs w:val="24"/>
        </w:rPr>
        <w:t xml:space="preserve">1) Incrementar el flujo sanguíneo efectivo sin aumento de la recirculación. </w:t>
      </w:r>
    </w:p>
    <w:p w14:paraId="6A9ABCDB" w14:textId="77777777" w:rsidR="00591880" w:rsidRDefault="00591880" w:rsidP="00591880">
      <w:pPr>
        <w:spacing w:before="282" w:line="360" w:lineRule="auto"/>
        <w:ind w:left="952" w:right="1650" w:firstLine="18"/>
        <w:rPr>
          <w:szCs w:val="24"/>
        </w:rPr>
      </w:pPr>
      <w:r>
        <w:rPr>
          <w:szCs w:val="24"/>
        </w:rPr>
        <w:lastRenderedPageBreak/>
        <w:t xml:space="preserve">2) Aumentar el tiempo de tratamiento. </w:t>
      </w:r>
    </w:p>
    <w:p w14:paraId="4D4C1AC3" w14:textId="77777777" w:rsidR="00591880" w:rsidRDefault="00591880" w:rsidP="00591880">
      <w:pPr>
        <w:spacing w:before="6" w:line="360" w:lineRule="auto"/>
        <w:ind w:left="952" w:right="557" w:firstLine="2"/>
        <w:rPr>
          <w:szCs w:val="24"/>
        </w:rPr>
      </w:pPr>
      <w:r>
        <w:rPr>
          <w:szCs w:val="24"/>
        </w:rPr>
        <w:t xml:space="preserve">3) Cambiar el dializador a uno de membrana de mayor área o mayor permeabilidad. </w:t>
      </w:r>
    </w:p>
    <w:p w14:paraId="7BAB98AE" w14:textId="77777777" w:rsidR="00591880" w:rsidRDefault="00591880" w:rsidP="00591880">
      <w:pPr>
        <w:spacing w:before="6" w:line="360" w:lineRule="auto"/>
        <w:ind w:left="952" w:right="557" w:firstLine="2"/>
        <w:rPr>
          <w:szCs w:val="24"/>
        </w:rPr>
      </w:pPr>
      <w:r>
        <w:rPr>
          <w:szCs w:val="24"/>
        </w:rPr>
        <w:t xml:space="preserve">4) Cambiar el dializador de bajo flujo a uno de alto flujo. </w:t>
      </w:r>
    </w:p>
    <w:p w14:paraId="4A35AE0E" w14:textId="70B3A186" w:rsidR="00D851D5" w:rsidRPr="00591880" w:rsidRDefault="00591880" w:rsidP="00591880">
      <w:pPr>
        <w:spacing w:before="6" w:line="360" w:lineRule="auto"/>
        <w:ind w:left="953"/>
        <w:rPr>
          <w:szCs w:val="24"/>
        </w:rPr>
      </w:pPr>
      <w:r>
        <w:rPr>
          <w:szCs w:val="24"/>
        </w:rPr>
        <w:t xml:space="preserve">5) Incrementar el flujo del dializado. </w:t>
      </w:r>
    </w:p>
    <w:p w14:paraId="60FD488F" w14:textId="0AF79BB8" w:rsidR="00D851D5" w:rsidRDefault="00D851D5" w:rsidP="00BB258F">
      <w:pPr>
        <w:pStyle w:val="Textoindependiente"/>
        <w:rPr>
          <w:rFonts w:ascii="Times New Roman"/>
          <w:sz w:val="14"/>
        </w:rPr>
      </w:pPr>
    </w:p>
    <w:p w14:paraId="6C50917B" w14:textId="69EA0BB3" w:rsidR="00D851D5" w:rsidRDefault="00D851D5" w:rsidP="00BB258F">
      <w:pPr>
        <w:pStyle w:val="Textoindependiente"/>
        <w:rPr>
          <w:rFonts w:ascii="Times New Roman"/>
          <w:sz w:val="14"/>
        </w:rPr>
      </w:pPr>
    </w:p>
    <w:p w14:paraId="52CFC125" w14:textId="07319098" w:rsidR="00D851D5" w:rsidRDefault="00D851D5" w:rsidP="00BB258F">
      <w:pPr>
        <w:pStyle w:val="Textoindependiente"/>
        <w:rPr>
          <w:rFonts w:ascii="Times New Roman"/>
          <w:sz w:val="14"/>
        </w:rPr>
      </w:pPr>
    </w:p>
    <w:p w14:paraId="1384DD21" w14:textId="050C2165" w:rsidR="00D851D5" w:rsidRDefault="00D851D5" w:rsidP="00BB258F">
      <w:pPr>
        <w:pStyle w:val="Textoindependiente"/>
        <w:rPr>
          <w:rFonts w:ascii="Times New Roman"/>
          <w:sz w:val="14"/>
        </w:rPr>
      </w:pPr>
    </w:p>
    <w:p w14:paraId="5F34DDBC" w14:textId="0A2B5309" w:rsidR="00D851D5" w:rsidRDefault="00D851D5" w:rsidP="00BB258F">
      <w:pPr>
        <w:pStyle w:val="Textoindependiente"/>
        <w:rPr>
          <w:rFonts w:ascii="Times New Roman"/>
          <w:sz w:val="14"/>
        </w:rPr>
      </w:pPr>
    </w:p>
    <w:p w14:paraId="3B1D3CAA" w14:textId="2BC48792" w:rsidR="00D851D5" w:rsidRDefault="00D851D5" w:rsidP="00BB258F">
      <w:pPr>
        <w:pStyle w:val="Textoindependiente"/>
        <w:rPr>
          <w:rFonts w:ascii="Times New Roman"/>
          <w:sz w:val="14"/>
        </w:rPr>
      </w:pPr>
    </w:p>
    <w:p w14:paraId="683269D3" w14:textId="1F674869" w:rsidR="00D851D5" w:rsidRDefault="00D851D5" w:rsidP="00BB258F">
      <w:pPr>
        <w:pStyle w:val="Textoindependiente"/>
        <w:rPr>
          <w:rFonts w:ascii="Times New Roman"/>
          <w:sz w:val="14"/>
        </w:rPr>
      </w:pPr>
    </w:p>
    <w:p w14:paraId="262B9553" w14:textId="2D91B266" w:rsidR="00D851D5" w:rsidRDefault="00591880" w:rsidP="00BB258F">
      <w:pPr>
        <w:pStyle w:val="Textoindependiente"/>
        <w:rPr>
          <w:rFonts w:ascii="Times New Roman"/>
          <w:sz w:val="14"/>
        </w:rPr>
      </w:pPr>
      <w:r w:rsidRPr="00591880">
        <w:rPr>
          <w:rFonts w:eastAsia="Batang" w:cs="Arial"/>
          <w:noProof/>
          <w:lang w:val="es-CO" w:eastAsia="es-CO"/>
        </w:rPr>
        <mc:AlternateContent>
          <mc:Choice Requires="wps">
            <w:drawing>
              <wp:anchor distT="0" distB="0" distL="114300" distR="114300" simplePos="0" relativeHeight="487708672" behindDoc="0" locked="0" layoutInCell="1" allowOverlap="1" wp14:anchorId="50460671" wp14:editId="4975BC09">
                <wp:simplePos x="0" y="0"/>
                <wp:positionH relativeFrom="page">
                  <wp:align>left</wp:align>
                </wp:positionH>
                <wp:positionV relativeFrom="paragraph">
                  <wp:posOffset>230505</wp:posOffset>
                </wp:positionV>
                <wp:extent cx="7644130" cy="485775"/>
                <wp:effectExtent l="0" t="0" r="0" b="9525"/>
                <wp:wrapSquare wrapText="bothSides"/>
                <wp:docPr id="24" name="Rectangle 211"/>
                <wp:cNvGraphicFramePr/>
                <a:graphic xmlns:a="http://schemas.openxmlformats.org/drawingml/2006/main">
                  <a:graphicData uri="http://schemas.microsoft.com/office/word/2010/wordprocessingShape">
                    <wps:wsp>
                      <wps:cNvSpPr/>
                      <wps:spPr>
                        <a:xfrm>
                          <a:off x="0" y="0"/>
                          <a:ext cx="7644130" cy="485775"/>
                        </a:xfrm>
                        <a:prstGeom prst="rect">
                          <a:avLst/>
                        </a:prstGeom>
                        <a:solidFill>
                          <a:srgbClr val="736363"/>
                        </a:solidFill>
                        <a:ln w="25400" cap="flat" cmpd="sng" algn="ctr">
                          <a:noFill/>
                          <a:prstDash val="solid"/>
                        </a:ln>
                        <a:effectLst/>
                      </wps:spPr>
                      <wps:txbx>
                        <w:txbxContent>
                          <w:p w14:paraId="72E96345" w14:textId="7A7533C8" w:rsidR="00591880" w:rsidRPr="00526E8A" w:rsidRDefault="00591880" w:rsidP="00591880">
                            <w:pPr>
                              <w:pStyle w:val="Ttulo1"/>
                              <w:rPr>
                                <w:lang w:val="es-MX" w:eastAsia="ko-KR"/>
                              </w:rPr>
                            </w:pPr>
                            <w:bookmarkStart w:id="14" w:name="_Toc219284175"/>
                            <w:r>
                              <w:rPr>
                                <w:lang w:val="es-MX"/>
                              </w:rPr>
                              <w:t>12.MEDICION</w:t>
                            </w:r>
                            <w:bookmarkEnd w:id="14"/>
                          </w:p>
                          <w:p w14:paraId="7E923158" w14:textId="77777777" w:rsidR="00591880" w:rsidRPr="00D42F8B" w:rsidRDefault="00591880" w:rsidP="00591880">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60671" id="_x0000_s1040" style="position:absolute;left:0;text-align:left;margin-left:0;margin-top:18.15pt;width:601.9pt;height:38.25pt;z-index:487708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" fillcolor="#736363" stroked="f" strokeweight="2pt">
                <v:textbox>
                  <w:txbxContent>
                    <w:p w14:paraId="72E96345" w14:textId="7A7533C8" w:rsidR="00591880" w:rsidRPr="00526E8A" w:rsidRDefault="00591880" w:rsidP="00591880">
                      <w:pPr>
                        <w:pStyle w:val="Ttulo1"/>
                        <w:rPr>
                          <w:lang w:val="es-MX" w:eastAsia="ko-KR"/>
                        </w:rPr>
                      </w:pPr>
                      <w:bookmarkStart w:id="26" w:name="_Toc219284175"/>
                      <w:r>
                        <w:rPr>
                          <w:lang w:val="es-MX"/>
                        </w:rPr>
                        <w:t>12.MEDICION</w:t>
                      </w:r>
                      <w:bookmarkEnd w:id="26"/>
                    </w:p>
                    <w:p w14:paraId="7E923158" w14:textId="77777777" w:rsidR="00591880" w:rsidRPr="00D42F8B" w:rsidRDefault="00591880" w:rsidP="00591880">
                      <w:pPr>
                        <w:pStyle w:val="01Capitul"/>
                        <w:numPr>
                          <w:ilvl w:val="0"/>
                          <w:numId w:val="0"/>
                        </w:numPr>
                        <w:ind w:left="1080" w:hanging="720"/>
                        <w:rPr>
                          <w:szCs w:val="40"/>
                          <w:lang w:val="es-MX"/>
                        </w:rPr>
                      </w:pPr>
                    </w:p>
                  </w:txbxContent>
                </v:textbox>
                <w10:wrap type="square" anchorx="page"/>
              </v:rect>
            </w:pict>
          </mc:Fallback>
        </mc:AlternateContent>
      </w:r>
    </w:p>
    <w:p w14:paraId="00161621" w14:textId="6A5B96E0" w:rsidR="00D851D5" w:rsidRDefault="00D851D5" w:rsidP="00BB258F">
      <w:pPr>
        <w:pStyle w:val="Textoindependiente"/>
        <w:rPr>
          <w:rFonts w:ascii="Times New Roman"/>
          <w:sz w:val="14"/>
        </w:rPr>
      </w:pPr>
    </w:p>
    <w:p w14:paraId="56B7F3A1" w14:textId="6A0A5050" w:rsidR="00D851D5" w:rsidRDefault="00D851D5" w:rsidP="00BB258F">
      <w:pPr>
        <w:pStyle w:val="Textoindependiente"/>
        <w:rPr>
          <w:rFonts w:ascii="Times New Roman"/>
          <w:sz w:val="14"/>
        </w:rPr>
      </w:pPr>
    </w:p>
    <w:p w14:paraId="28B7EB53" w14:textId="32CB95F6" w:rsidR="00D851D5" w:rsidRDefault="00D851D5" w:rsidP="00BB258F">
      <w:pPr>
        <w:pStyle w:val="Textoindependiente"/>
        <w:rPr>
          <w:rFonts w:ascii="Times New Roman"/>
          <w:sz w:val="14"/>
        </w:rPr>
      </w:pPr>
    </w:p>
    <w:p w14:paraId="66CA9880" w14:textId="3C5A96DD" w:rsidR="00591880" w:rsidRPr="00591880" w:rsidRDefault="00591880" w:rsidP="00591880">
      <w:pPr>
        <w:spacing w:before="288" w:line="360" w:lineRule="auto"/>
        <w:ind w:left="1318"/>
        <w:rPr>
          <w:szCs w:val="24"/>
        </w:rPr>
      </w:pPr>
      <w:r>
        <w:rPr>
          <w:szCs w:val="24"/>
        </w:rPr>
        <w:t xml:space="preserve">Pacientes con KT/V superior a 1.2 </w:t>
      </w:r>
      <w:r>
        <w:rPr>
          <w:lang w:val="es-MX"/>
        </w:rPr>
        <w:t xml:space="preserve">ACION DE LA DIALISIS </w:t>
      </w:r>
    </w:p>
    <w:p w14:paraId="4744CACB" w14:textId="3524B213" w:rsidR="00D851D5" w:rsidRDefault="00D851D5" w:rsidP="00BB258F">
      <w:pPr>
        <w:pStyle w:val="Textoindependiente"/>
        <w:rPr>
          <w:rFonts w:ascii="Times New Roman"/>
          <w:sz w:val="14"/>
        </w:rPr>
      </w:pPr>
    </w:p>
    <w:p w14:paraId="6534789E" w14:textId="77777777" w:rsidR="00591880" w:rsidRDefault="00591880" w:rsidP="00591880">
      <w:pPr>
        <w:spacing w:line="360" w:lineRule="auto"/>
        <w:ind w:left="966" w:right="154" w:hanging="368"/>
        <w:rPr>
          <w:szCs w:val="24"/>
        </w:rPr>
      </w:pPr>
      <w:proofErr w:type="spellStart"/>
      <w:r>
        <w:rPr>
          <w:szCs w:val="24"/>
        </w:rPr>
        <w:t>Daugirdas</w:t>
      </w:r>
      <w:proofErr w:type="spellEnd"/>
      <w:r>
        <w:rPr>
          <w:szCs w:val="24"/>
        </w:rPr>
        <w:t xml:space="preserve">, J, 2015. Manual de Diálisis, 5° edición. Editorial Wolters </w:t>
      </w:r>
      <w:proofErr w:type="spellStart"/>
      <w:r>
        <w:rPr>
          <w:szCs w:val="24"/>
        </w:rPr>
        <w:t>Kluwer</w:t>
      </w:r>
      <w:proofErr w:type="spellEnd"/>
      <w:r>
        <w:rPr>
          <w:szCs w:val="24"/>
        </w:rPr>
        <w:t xml:space="preserve">. Capítulo 10:  Prescripción de hemodiálisis aguda. </w:t>
      </w:r>
    </w:p>
    <w:p w14:paraId="2904254F" w14:textId="77777777" w:rsidR="00591880" w:rsidRDefault="00591880" w:rsidP="00591880">
      <w:pPr>
        <w:spacing w:before="24" w:line="360" w:lineRule="auto"/>
        <w:ind w:left="966" w:right="154" w:hanging="368"/>
        <w:rPr>
          <w:szCs w:val="24"/>
        </w:rPr>
      </w:pPr>
      <w:r>
        <w:rPr>
          <w:rFonts w:ascii="Arial Unicode MS" w:eastAsia="Arial Unicode MS" w:hAnsi="Arial Unicode MS" w:cs="Arial Unicode MS"/>
          <w:szCs w:val="24"/>
        </w:rPr>
        <w:t xml:space="preserve">∙ </w:t>
      </w:r>
      <w:proofErr w:type="spellStart"/>
      <w:r>
        <w:rPr>
          <w:szCs w:val="24"/>
        </w:rPr>
        <w:t>Daugirdas</w:t>
      </w:r>
      <w:proofErr w:type="spellEnd"/>
      <w:r>
        <w:rPr>
          <w:szCs w:val="24"/>
        </w:rPr>
        <w:t xml:space="preserve">, J, 2015. Manual de Diálisis, 5° edición. Editorial Wolters </w:t>
      </w:r>
      <w:proofErr w:type="spellStart"/>
      <w:r>
        <w:rPr>
          <w:szCs w:val="24"/>
        </w:rPr>
        <w:t>Kluwer</w:t>
      </w:r>
      <w:proofErr w:type="spellEnd"/>
      <w:r>
        <w:rPr>
          <w:szCs w:val="24"/>
        </w:rPr>
        <w:t xml:space="preserve">. Capítulo 11:  Prescripción de hemodiálisis crónica </w:t>
      </w:r>
    </w:p>
    <w:p w14:paraId="1F180E5C" w14:textId="77777777" w:rsidR="00591880" w:rsidRDefault="00591880" w:rsidP="00591880">
      <w:pPr>
        <w:spacing w:before="22" w:line="360" w:lineRule="auto"/>
        <w:ind w:left="966" w:right="157" w:hanging="368"/>
        <w:rPr>
          <w:szCs w:val="24"/>
        </w:rPr>
      </w:pPr>
      <w:r>
        <w:rPr>
          <w:rFonts w:ascii="Arial Unicode MS" w:eastAsia="Arial Unicode MS" w:hAnsi="Arial Unicode MS" w:cs="Arial Unicode MS"/>
          <w:szCs w:val="24"/>
        </w:rPr>
        <w:t xml:space="preserve">∙ </w:t>
      </w:r>
      <w:proofErr w:type="spellStart"/>
      <w:r>
        <w:rPr>
          <w:szCs w:val="24"/>
        </w:rPr>
        <w:t>Daugirdas</w:t>
      </w:r>
      <w:proofErr w:type="spellEnd"/>
      <w:r>
        <w:rPr>
          <w:szCs w:val="24"/>
        </w:rPr>
        <w:t xml:space="preserve">, J, 2015. Manual de Diálisis, 5° edición. Editorial Wolters </w:t>
      </w:r>
      <w:proofErr w:type="spellStart"/>
      <w:r>
        <w:rPr>
          <w:szCs w:val="24"/>
        </w:rPr>
        <w:t>Kluwer</w:t>
      </w:r>
      <w:proofErr w:type="spellEnd"/>
      <w:r>
        <w:rPr>
          <w:szCs w:val="24"/>
        </w:rPr>
        <w:t xml:space="preserve">. Capítulo 4:  Equipo de hemodiálisis. </w:t>
      </w:r>
    </w:p>
    <w:p w14:paraId="78EB9DE9" w14:textId="77777777" w:rsidR="00591880" w:rsidRDefault="00591880" w:rsidP="00591880">
      <w:pPr>
        <w:spacing w:before="22" w:line="360" w:lineRule="auto"/>
        <w:ind w:left="954" w:right="153" w:hanging="356"/>
        <w:rPr>
          <w:szCs w:val="24"/>
        </w:rPr>
      </w:pPr>
      <w:r w:rsidRPr="007740ED">
        <w:rPr>
          <w:rFonts w:ascii="Arial Unicode MS" w:eastAsia="Arial Unicode MS" w:hAnsi="Arial Unicode MS" w:cs="Arial Unicode MS"/>
          <w:szCs w:val="24"/>
          <w:lang w:val="en-US"/>
        </w:rPr>
        <w:t xml:space="preserve">∙ </w:t>
      </w:r>
      <w:r w:rsidRPr="007740ED">
        <w:rPr>
          <w:szCs w:val="24"/>
          <w:lang w:val="en-US"/>
        </w:rPr>
        <w:t xml:space="preserve">Hemodialysis Adequacy 2006 Work Group. Clinical practice guidelines for </w:t>
      </w:r>
      <w:proofErr w:type="gramStart"/>
      <w:r w:rsidRPr="007740ED">
        <w:rPr>
          <w:szCs w:val="24"/>
          <w:lang w:val="en-US"/>
        </w:rPr>
        <w:t>hemodialysis  adequacy</w:t>
      </w:r>
      <w:proofErr w:type="gramEnd"/>
      <w:r w:rsidRPr="007740ED">
        <w:rPr>
          <w:szCs w:val="24"/>
          <w:lang w:val="en-US"/>
        </w:rPr>
        <w:t xml:space="preserve">, update 2006. </w:t>
      </w:r>
      <w:r>
        <w:rPr>
          <w:szCs w:val="24"/>
        </w:rPr>
        <w:t xml:space="preserve">Am J </w:t>
      </w:r>
      <w:proofErr w:type="spellStart"/>
      <w:r>
        <w:rPr>
          <w:szCs w:val="24"/>
        </w:rPr>
        <w:t>Kidney</w:t>
      </w:r>
      <w:proofErr w:type="spellEnd"/>
      <w:r>
        <w:rPr>
          <w:szCs w:val="24"/>
        </w:rPr>
        <w:t xml:space="preserve"> </w:t>
      </w:r>
      <w:proofErr w:type="spellStart"/>
      <w:r>
        <w:rPr>
          <w:szCs w:val="24"/>
        </w:rPr>
        <w:t>Dis</w:t>
      </w:r>
      <w:proofErr w:type="spellEnd"/>
      <w:r>
        <w:rPr>
          <w:szCs w:val="24"/>
        </w:rPr>
        <w:t xml:space="preserve">. 2006;48 </w:t>
      </w:r>
      <w:proofErr w:type="spellStart"/>
      <w:r>
        <w:rPr>
          <w:szCs w:val="24"/>
        </w:rPr>
        <w:t>Suppl</w:t>
      </w:r>
      <w:proofErr w:type="spellEnd"/>
      <w:r>
        <w:rPr>
          <w:szCs w:val="24"/>
        </w:rPr>
        <w:t xml:space="preserve"> </w:t>
      </w:r>
      <w:proofErr w:type="gramStart"/>
      <w:r>
        <w:rPr>
          <w:szCs w:val="24"/>
        </w:rPr>
        <w:t>1:S</w:t>
      </w:r>
      <w:proofErr w:type="gramEnd"/>
      <w:r>
        <w:rPr>
          <w:szCs w:val="24"/>
        </w:rPr>
        <w:t xml:space="preserve">2. </w:t>
      </w:r>
    </w:p>
    <w:p w14:paraId="5BD0650F" w14:textId="64C1C857" w:rsidR="00D851D5" w:rsidRDefault="00D851D5" w:rsidP="00BB258F">
      <w:pPr>
        <w:pStyle w:val="Textoindependiente"/>
        <w:rPr>
          <w:rFonts w:ascii="Times New Roman"/>
          <w:sz w:val="14"/>
        </w:rPr>
      </w:pPr>
    </w:p>
    <w:p w14:paraId="792F8DEA" w14:textId="306441D2" w:rsidR="00D851D5" w:rsidRDefault="00D851D5" w:rsidP="00BB258F">
      <w:pPr>
        <w:pStyle w:val="Textoindependiente"/>
        <w:rPr>
          <w:rFonts w:ascii="Times New Roman"/>
          <w:sz w:val="14"/>
        </w:rPr>
      </w:pPr>
    </w:p>
    <w:p w14:paraId="113DD9DA" w14:textId="0CDB3B64" w:rsidR="00D851D5" w:rsidRDefault="00D851D5" w:rsidP="00BB258F">
      <w:pPr>
        <w:pStyle w:val="Textoindependiente"/>
        <w:rPr>
          <w:rFonts w:ascii="Times New Roman"/>
          <w:sz w:val="14"/>
        </w:rPr>
      </w:pPr>
    </w:p>
    <w:p w14:paraId="518231D6" w14:textId="0ABEB5AA" w:rsidR="00D851D5" w:rsidRDefault="00D851D5" w:rsidP="00BB258F">
      <w:pPr>
        <w:pStyle w:val="Textoindependiente"/>
        <w:rPr>
          <w:rFonts w:ascii="Times New Roman"/>
          <w:sz w:val="14"/>
        </w:rPr>
      </w:pPr>
    </w:p>
    <w:p w14:paraId="514BE2D8" w14:textId="674A5920" w:rsidR="00D851D5" w:rsidRDefault="00D851D5" w:rsidP="00BB258F">
      <w:pPr>
        <w:pStyle w:val="Textoindependiente"/>
        <w:rPr>
          <w:rFonts w:ascii="Times New Roman"/>
          <w:sz w:val="14"/>
        </w:rPr>
      </w:pPr>
    </w:p>
    <w:p w14:paraId="2A4A069B" w14:textId="38E978A2" w:rsidR="00D851D5" w:rsidRDefault="00591880" w:rsidP="00BB258F">
      <w:pPr>
        <w:pStyle w:val="Textoindependiente"/>
        <w:rPr>
          <w:rFonts w:ascii="Times New Roman"/>
          <w:sz w:val="14"/>
        </w:rPr>
      </w:pPr>
      <w:r w:rsidRPr="00591880">
        <w:rPr>
          <w:rFonts w:eastAsia="Batang" w:cs="Arial"/>
          <w:noProof/>
          <w:lang w:val="es-CO" w:eastAsia="es-CO"/>
        </w:rPr>
        <mc:AlternateContent>
          <mc:Choice Requires="wps">
            <w:drawing>
              <wp:anchor distT="0" distB="0" distL="114300" distR="114300" simplePos="0" relativeHeight="487706624" behindDoc="0" locked="0" layoutInCell="1" allowOverlap="1" wp14:anchorId="6FC5BC49" wp14:editId="0FD529C5">
                <wp:simplePos x="0" y="0"/>
                <wp:positionH relativeFrom="page">
                  <wp:posOffset>128270</wp:posOffset>
                </wp:positionH>
                <wp:positionV relativeFrom="paragraph">
                  <wp:posOffset>-2637790</wp:posOffset>
                </wp:positionV>
                <wp:extent cx="7644130" cy="485775"/>
                <wp:effectExtent l="0" t="0" r="0" b="9525"/>
                <wp:wrapSquare wrapText="bothSides"/>
                <wp:docPr id="23" name="Rectangle 211"/>
                <wp:cNvGraphicFramePr/>
                <a:graphic xmlns:a="http://schemas.openxmlformats.org/drawingml/2006/main">
                  <a:graphicData uri="http://schemas.microsoft.com/office/word/2010/wordprocessingShape">
                    <wps:wsp>
                      <wps:cNvSpPr/>
                      <wps:spPr>
                        <a:xfrm>
                          <a:off x="0" y="0"/>
                          <a:ext cx="7644130" cy="485775"/>
                        </a:xfrm>
                        <a:prstGeom prst="rect">
                          <a:avLst/>
                        </a:prstGeom>
                        <a:solidFill>
                          <a:srgbClr val="736363"/>
                        </a:solidFill>
                        <a:ln w="25400" cap="flat" cmpd="sng" algn="ctr">
                          <a:noFill/>
                          <a:prstDash val="solid"/>
                        </a:ln>
                        <a:effectLst/>
                      </wps:spPr>
                      <wps:txbx>
                        <w:txbxContent>
                          <w:p w14:paraId="34DF7374" w14:textId="259FC1C7" w:rsidR="00591880" w:rsidRPr="00526E8A" w:rsidRDefault="00591880" w:rsidP="00591880">
                            <w:pPr>
                              <w:pStyle w:val="Ttulo1"/>
                              <w:rPr>
                                <w:lang w:val="es-MX" w:eastAsia="ko-KR"/>
                              </w:rPr>
                            </w:pPr>
                            <w:bookmarkStart w:id="15" w:name="_Toc219284176"/>
                            <w:r>
                              <w:rPr>
                                <w:lang w:val="es-MX"/>
                              </w:rPr>
                              <w:t>13. BIBLIOGRAFIA</w:t>
                            </w:r>
                            <w:bookmarkEnd w:id="15"/>
                            <w:r>
                              <w:rPr>
                                <w:lang w:val="es-MX"/>
                              </w:rPr>
                              <w:t xml:space="preserve"> </w:t>
                            </w:r>
                          </w:p>
                          <w:p w14:paraId="7B5CF9D6" w14:textId="77777777" w:rsidR="00591880" w:rsidRPr="00D42F8B" w:rsidRDefault="00591880" w:rsidP="00591880">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5BC49" id="_x0000_s1041" style="position:absolute;left:0;text-align:left;margin-left:10.1pt;margin-top:-207.7pt;width:601.9pt;height:38.25pt;z-index:48770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" fillcolor="#736363" stroked="f" strokeweight="2pt">
                <v:textbox>
                  <w:txbxContent>
                    <w:p w14:paraId="34DF7374" w14:textId="259FC1C7" w:rsidR="00591880" w:rsidRPr="00526E8A" w:rsidRDefault="00591880" w:rsidP="00591880">
                      <w:pPr>
                        <w:pStyle w:val="Ttulo1"/>
                        <w:rPr>
                          <w:lang w:val="es-MX" w:eastAsia="ko-KR"/>
                        </w:rPr>
                      </w:pPr>
                      <w:bookmarkStart w:id="28" w:name="_Toc219284176"/>
                      <w:r>
                        <w:rPr>
                          <w:lang w:val="es-MX"/>
                        </w:rPr>
                        <w:t>13. BIBLIOGRAFIA</w:t>
                      </w:r>
                      <w:bookmarkEnd w:id="28"/>
                      <w:r>
                        <w:rPr>
                          <w:lang w:val="es-MX"/>
                        </w:rPr>
                        <w:t xml:space="preserve"> </w:t>
                      </w:r>
                    </w:p>
                    <w:p w14:paraId="7B5CF9D6" w14:textId="77777777" w:rsidR="00591880" w:rsidRPr="00D42F8B" w:rsidRDefault="00591880" w:rsidP="00591880">
                      <w:pPr>
                        <w:pStyle w:val="01Capitul"/>
                        <w:numPr>
                          <w:ilvl w:val="0"/>
                          <w:numId w:val="0"/>
                        </w:numPr>
                        <w:ind w:left="1080" w:hanging="720"/>
                        <w:rPr>
                          <w:szCs w:val="40"/>
                          <w:lang w:val="es-MX"/>
                        </w:rPr>
                      </w:pPr>
                    </w:p>
                  </w:txbxContent>
                </v:textbox>
                <w10:wrap type="square" anchorx="page"/>
              </v:rect>
            </w:pict>
          </mc:Fallback>
        </mc:AlternateContent>
      </w:r>
    </w:p>
    <w:p w14:paraId="222C1199" w14:textId="0FABD8DA" w:rsidR="00D851D5" w:rsidRDefault="00D851D5" w:rsidP="00BB258F">
      <w:pPr>
        <w:pStyle w:val="Textoindependiente"/>
        <w:rPr>
          <w:rFonts w:ascii="Times New Roman"/>
          <w:sz w:val="14"/>
        </w:rPr>
      </w:pPr>
    </w:p>
    <w:p w14:paraId="4EAAD47F" w14:textId="0AA6F9E9" w:rsidR="00D851D5" w:rsidRDefault="00D851D5" w:rsidP="00BB258F">
      <w:pPr>
        <w:pStyle w:val="Textoindependiente"/>
        <w:rPr>
          <w:rFonts w:ascii="Times New Roman"/>
          <w:sz w:val="14"/>
        </w:rPr>
      </w:pPr>
    </w:p>
    <w:p w14:paraId="42CE1717" w14:textId="7758B714" w:rsidR="00D851D5" w:rsidRDefault="00D851D5" w:rsidP="00BB258F">
      <w:pPr>
        <w:pStyle w:val="Textoindependiente"/>
        <w:rPr>
          <w:rFonts w:ascii="Times New Roman"/>
          <w:sz w:val="14"/>
        </w:rPr>
      </w:pPr>
    </w:p>
    <w:p w14:paraId="21745F6C" w14:textId="087D6E1B" w:rsidR="00D851D5" w:rsidRDefault="00D851D5" w:rsidP="00BB258F">
      <w:pPr>
        <w:pStyle w:val="Textoindependiente"/>
        <w:rPr>
          <w:rFonts w:ascii="Times New Roman"/>
          <w:sz w:val="14"/>
        </w:rPr>
      </w:pPr>
    </w:p>
    <w:p w14:paraId="4EF5BA4E" w14:textId="43F91A87" w:rsidR="00D851D5" w:rsidRDefault="00D851D5" w:rsidP="00BB258F">
      <w:pPr>
        <w:pStyle w:val="Textoindependiente"/>
        <w:rPr>
          <w:rFonts w:ascii="Times New Roman"/>
          <w:sz w:val="14"/>
        </w:rPr>
      </w:pPr>
    </w:p>
    <w:p w14:paraId="467B7EDD" w14:textId="0ABECB9D" w:rsidR="00D851D5" w:rsidRDefault="00D851D5" w:rsidP="00BB258F">
      <w:pPr>
        <w:pStyle w:val="Textoindependiente"/>
        <w:rPr>
          <w:rFonts w:ascii="Times New Roman"/>
          <w:sz w:val="14"/>
        </w:rPr>
      </w:pPr>
    </w:p>
    <w:p w14:paraId="54960C04" w14:textId="1B57E852" w:rsidR="00D851D5" w:rsidRDefault="00D851D5" w:rsidP="00BB258F">
      <w:pPr>
        <w:pStyle w:val="Textoindependiente"/>
        <w:rPr>
          <w:rFonts w:ascii="Times New Roman"/>
          <w:sz w:val="14"/>
        </w:rPr>
      </w:pPr>
    </w:p>
    <w:p w14:paraId="167856BA" w14:textId="21A3D53F" w:rsidR="00D851D5" w:rsidRDefault="00D851D5" w:rsidP="00BB258F">
      <w:pPr>
        <w:pStyle w:val="Textoindependiente"/>
        <w:rPr>
          <w:rFonts w:ascii="Times New Roman"/>
          <w:sz w:val="14"/>
        </w:rPr>
      </w:pPr>
    </w:p>
    <w:p w14:paraId="253883CA" w14:textId="0424B52D" w:rsidR="00D851D5" w:rsidRDefault="00D851D5" w:rsidP="00BB258F">
      <w:pPr>
        <w:pStyle w:val="Textoindependiente"/>
        <w:rPr>
          <w:rFonts w:ascii="Times New Roman"/>
          <w:sz w:val="14"/>
        </w:rPr>
      </w:pPr>
    </w:p>
    <w:p w14:paraId="0F473C31" w14:textId="3ADCEA29" w:rsidR="00D851D5" w:rsidRDefault="00D851D5" w:rsidP="00BB258F">
      <w:pPr>
        <w:pStyle w:val="Textoindependiente"/>
        <w:rPr>
          <w:rFonts w:ascii="Times New Roman"/>
          <w:sz w:val="14"/>
        </w:rPr>
      </w:pPr>
    </w:p>
    <w:p w14:paraId="480FEFE0" w14:textId="26723B12" w:rsidR="00D851D5" w:rsidRDefault="00D851D5" w:rsidP="00BB258F">
      <w:pPr>
        <w:pStyle w:val="Textoindependiente"/>
        <w:rPr>
          <w:rFonts w:ascii="Times New Roman"/>
          <w:sz w:val="14"/>
        </w:rPr>
      </w:pPr>
    </w:p>
    <w:p w14:paraId="0750DB16" w14:textId="43F1A1A6" w:rsidR="00D851D5" w:rsidRDefault="00D851D5" w:rsidP="00BB258F">
      <w:pPr>
        <w:pStyle w:val="Textoindependiente"/>
        <w:rPr>
          <w:rFonts w:ascii="Times New Roman"/>
          <w:sz w:val="14"/>
        </w:rPr>
      </w:pPr>
    </w:p>
    <w:p w14:paraId="27D34229" w14:textId="6E9DE51A" w:rsidR="00D851D5" w:rsidRDefault="00D851D5" w:rsidP="00BB258F">
      <w:pPr>
        <w:pStyle w:val="Textoindependiente"/>
        <w:rPr>
          <w:rFonts w:ascii="Times New Roman"/>
          <w:sz w:val="14"/>
        </w:rPr>
      </w:pPr>
    </w:p>
    <w:p w14:paraId="3A6AF7DA" w14:textId="34B34521" w:rsidR="00D851D5" w:rsidRDefault="00D851D5" w:rsidP="00BB258F">
      <w:pPr>
        <w:pStyle w:val="Textoindependiente"/>
        <w:rPr>
          <w:rFonts w:ascii="Times New Roman"/>
          <w:sz w:val="14"/>
        </w:rPr>
      </w:pPr>
    </w:p>
    <w:p w14:paraId="5C6FE225" w14:textId="4B439981" w:rsidR="00D851D5" w:rsidRDefault="00D851D5" w:rsidP="00BB258F">
      <w:pPr>
        <w:pStyle w:val="Textoindependiente"/>
        <w:rPr>
          <w:rFonts w:ascii="Times New Roman"/>
          <w:sz w:val="14"/>
        </w:rPr>
      </w:pPr>
    </w:p>
    <w:p w14:paraId="7B64D190" w14:textId="65C86A23" w:rsidR="00D851D5" w:rsidRDefault="00D851D5" w:rsidP="00BB258F">
      <w:pPr>
        <w:pStyle w:val="Textoindependiente"/>
        <w:rPr>
          <w:rFonts w:ascii="Times New Roman"/>
          <w:sz w:val="14"/>
        </w:rPr>
      </w:pPr>
    </w:p>
    <w:p w14:paraId="549C9F0C" w14:textId="77777777" w:rsidR="00D851D5" w:rsidRDefault="00D851D5" w:rsidP="00BB258F">
      <w:pPr>
        <w:pStyle w:val="Textoindependiente"/>
        <w:rPr>
          <w:rFonts w:ascii="Times New Roman"/>
          <w:sz w:val="14"/>
        </w:rPr>
      </w:pPr>
    </w:p>
    <w:p w14:paraId="4BDBFC6B" w14:textId="77777777" w:rsidR="00463364" w:rsidRDefault="00463364" w:rsidP="00BB258F">
      <w:pPr>
        <w:pStyle w:val="Textoindependiente"/>
        <w:rPr>
          <w:rFonts w:ascii="Times New Roman"/>
          <w:sz w:val="14"/>
        </w:rPr>
      </w:pPr>
    </w:p>
    <w:p w14:paraId="516F83D7" w14:textId="77777777" w:rsidR="00463364" w:rsidRDefault="00463364" w:rsidP="00BB258F">
      <w:pPr>
        <w:pStyle w:val="Textoindependiente"/>
        <w:rPr>
          <w:rFonts w:ascii="Times New Roman"/>
          <w:sz w:val="14"/>
        </w:rPr>
      </w:pPr>
    </w:p>
    <w:p w14:paraId="3E21A952" w14:textId="77777777" w:rsidR="00463364" w:rsidRDefault="00463364" w:rsidP="00BB258F">
      <w:pPr>
        <w:pStyle w:val="Textoindependiente"/>
        <w:rPr>
          <w:rFonts w:ascii="Times New Roman"/>
          <w:sz w:val="14"/>
        </w:rPr>
      </w:pPr>
    </w:p>
    <w:p w14:paraId="2C697CF1" w14:textId="77777777" w:rsidR="00463364" w:rsidRDefault="00463364" w:rsidP="00463364">
      <w:pPr>
        <w:pStyle w:val="Textoindependiente"/>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71808" behindDoc="0" locked="0" layoutInCell="1" allowOverlap="1" wp14:anchorId="09986BC9" wp14:editId="376BA907">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14D13E7" w14:textId="77777777" w:rsidR="00193E07" w:rsidRPr="003702CD" w:rsidRDefault="00193E07" w:rsidP="00B23214">
                            <w:pPr>
                              <w:pStyle w:val="Ttulo1"/>
                            </w:pPr>
                            <w:bookmarkStart w:id="16" w:name="_Toc107491597"/>
                            <w:bookmarkStart w:id="17" w:name="_Toc109637299"/>
                            <w:bookmarkStart w:id="18" w:name="_Toc110487523"/>
                            <w:bookmarkStart w:id="19" w:name="_Toc110487779"/>
                            <w:bookmarkStart w:id="20" w:name="_Toc110487788"/>
                            <w:bookmarkStart w:id="21" w:name="_Toc110487798"/>
                            <w:bookmarkStart w:id="22" w:name="_Toc110487834"/>
                            <w:bookmarkStart w:id="23" w:name="_Toc110488001"/>
                            <w:bookmarkStart w:id="24" w:name="_Toc114065434"/>
                            <w:bookmarkStart w:id="25" w:name="_Toc114067336"/>
                            <w:bookmarkStart w:id="26" w:name="_Toc219284177"/>
                            <w:r>
                              <w:t>ELABORACIÓN Y CONTROL DE CAMBIOS</w:t>
                            </w:r>
                            <w:bookmarkEnd w:id="16"/>
                            <w:bookmarkEnd w:id="17"/>
                            <w:bookmarkEnd w:id="18"/>
                            <w:bookmarkEnd w:id="19"/>
                            <w:bookmarkEnd w:id="20"/>
                            <w:bookmarkEnd w:id="21"/>
                            <w:bookmarkEnd w:id="22"/>
                            <w:bookmarkEnd w:id="23"/>
                            <w:bookmarkEnd w:id="24"/>
                            <w:bookmarkEnd w:id="25"/>
                            <w:bookmarkEnd w:id="2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86BC9" id="_x0000_s1042" style="position:absolute;left:0;text-align:left;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" fillcolor="#736363" stroked="f" strokeweight="2pt">
                <v:textbox>
                  <w:txbxContent>
                    <w:p w14:paraId="414D13E7" w14:textId="77777777" w:rsidR="00193E07" w:rsidRPr="003702CD" w:rsidRDefault="00193E07" w:rsidP="00B23214">
                      <w:pPr>
                        <w:pStyle w:val="Ttulo1"/>
                      </w:pPr>
                      <w:bookmarkStart w:id="40" w:name="_Toc107491597"/>
                      <w:bookmarkStart w:id="41" w:name="_Toc109637299"/>
                      <w:bookmarkStart w:id="42" w:name="_Toc110487523"/>
                      <w:bookmarkStart w:id="43" w:name="_Toc110487779"/>
                      <w:bookmarkStart w:id="44" w:name="_Toc110487788"/>
                      <w:bookmarkStart w:id="45" w:name="_Toc110487798"/>
                      <w:bookmarkStart w:id="46" w:name="_Toc110487834"/>
                      <w:bookmarkStart w:id="47" w:name="_Toc110488001"/>
                      <w:bookmarkStart w:id="48" w:name="_Toc114065434"/>
                      <w:bookmarkStart w:id="49" w:name="_Toc114067336"/>
                      <w:bookmarkStart w:id="50" w:name="_Toc219284177"/>
                      <w:r>
                        <w:t>ELABORACIÓN Y CONTROL DE CAMBIOS</w:t>
                      </w:r>
                      <w:bookmarkEnd w:id="40"/>
                      <w:bookmarkEnd w:id="41"/>
                      <w:bookmarkEnd w:id="42"/>
                      <w:bookmarkEnd w:id="43"/>
                      <w:bookmarkEnd w:id="44"/>
                      <w:bookmarkEnd w:id="45"/>
                      <w:bookmarkEnd w:id="46"/>
                      <w:bookmarkEnd w:id="47"/>
                      <w:bookmarkEnd w:id="48"/>
                      <w:bookmarkEnd w:id="49"/>
                      <w:bookmarkEnd w:id="50"/>
                    </w:p>
                  </w:txbxContent>
                </v:textbox>
              </v:rect>
            </w:pict>
          </mc:Fallback>
        </mc:AlternateContent>
      </w:r>
    </w:p>
    <w:p w14:paraId="65EAEE55" w14:textId="77777777" w:rsidR="00463364" w:rsidRDefault="00463364" w:rsidP="00463364">
      <w:pPr>
        <w:pStyle w:val="05Cuerpo"/>
        <w:spacing w:before="0"/>
      </w:pPr>
    </w:p>
    <w:p w14:paraId="00C62958" w14:textId="77777777" w:rsidR="00463364" w:rsidRDefault="00463364" w:rsidP="00463364">
      <w:pPr>
        <w:pStyle w:val="05Cuerpo"/>
        <w:spacing w:before="0"/>
      </w:pPr>
    </w:p>
    <w:p w14:paraId="4D2CCF1D" w14:textId="77777777" w:rsidR="00463364" w:rsidRPr="008D0DB9" w:rsidRDefault="00463364" w:rsidP="00463364">
      <w:pPr>
        <w:pStyle w:val="06Elaboracinycontrol"/>
      </w:pPr>
      <w:r w:rsidRPr="008D0DB9">
        <w:t>ELABORACI</w:t>
      </w:r>
      <w:r>
        <w:t>ÓN INICIAL DEL DOCUMENTO</w:t>
      </w:r>
    </w:p>
    <w:p w14:paraId="4B126394" w14:textId="77777777"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B55578" w:rsidRPr="00091136" w14:paraId="45D6C852" w14:textId="77777777" w:rsidTr="000145AC">
        <w:trPr>
          <w:trHeight w:val="300"/>
          <w:tblHeader/>
        </w:trPr>
        <w:tc>
          <w:tcPr>
            <w:tcW w:w="620" w:type="pct"/>
            <w:tcBorders>
              <w:top w:val="single" w:sz="4" w:space="0" w:color="808080"/>
              <w:left w:val="single" w:sz="4" w:space="0" w:color="808080"/>
              <w:bottom w:val="single" w:sz="4" w:space="0" w:color="808080"/>
              <w:right w:val="single" w:sz="4" w:space="0" w:color="808080"/>
            </w:tcBorders>
            <w:vAlign w:val="center"/>
            <w:hideMark/>
          </w:tcPr>
          <w:p w14:paraId="6B45A015"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vAlign w:val="center"/>
            <w:hideMark/>
          </w:tcPr>
          <w:p w14:paraId="691B2F9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vAlign w:val="center"/>
            <w:hideMark/>
          </w:tcPr>
          <w:p w14:paraId="52FD149C"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vAlign w:val="center"/>
            <w:hideMark/>
          </w:tcPr>
          <w:p w14:paraId="520C885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CARGO</w:t>
            </w:r>
          </w:p>
        </w:tc>
      </w:tr>
      <w:tr w:rsidR="00B55578" w:rsidRPr="00091136" w14:paraId="6F832745"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5BCFC868" w14:textId="77777777" w:rsidR="00B55578" w:rsidRPr="00091136" w:rsidRDefault="00B55578" w:rsidP="000145AC">
            <w:pPr>
              <w:pStyle w:val="05Cuerpo"/>
              <w:rPr>
                <w:sz w:val="20"/>
                <w:szCs w:val="20"/>
              </w:rPr>
            </w:pPr>
            <w:r w:rsidRPr="00091136">
              <w:rPr>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14:paraId="4D4816B8" w14:textId="77777777" w:rsidR="00B55578" w:rsidRPr="00091136" w:rsidRDefault="00B55578" w:rsidP="000145AC">
            <w:pPr>
              <w:pStyle w:val="05Cuerpo"/>
              <w:jc w:val="center"/>
              <w:rPr>
                <w:rFonts w:eastAsia="Times New Roman"/>
                <w:sz w:val="20"/>
                <w:szCs w:val="20"/>
                <w:lang w:val="es-CO" w:eastAsia="es-CO"/>
              </w:rPr>
            </w:pPr>
            <w:r>
              <w:rPr>
                <w:rFonts w:eastAsia="Times New Roman"/>
                <w:sz w:val="20"/>
                <w:szCs w:val="20"/>
                <w:lang w:val="es-CO" w:eastAsia="es-CO"/>
              </w:rPr>
              <w:t>20/11/2025</w:t>
            </w:r>
          </w:p>
        </w:tc>
        <w:tc>
          <w:tcPr>
            <w:tcW w:w="1660" w:type="pct"/>
            <w:tcBorders>
              <w:top w:val="nil"/>
              <w:left w:val="nil"/>
              <w:bottom w:val="single" w:sz="4" w:space="0" w:color="808080"/>
              <w:right w:val="single" w:sz="4" w:space="0" w:color="808080"/>
            </w:tcBorders>
            <w:shd w:val="clear" w:color="000000" w:fill="BFBFBF"/>
            <w:vAlign w:val="center"/>
          </w:tcPr>
          <w:p w14:paraId="619C81FC" w14:textId="7F994F35" w:rsidR="00B55578" w:rsidRPr="00E609ED" w:rsidRDefault="007740ED" w:rsidP="000145AC">
            <w:pPr>
              <w:pStyle w:val="05Cuerpo"/>
              <w:rPr>
                <w:rFonts w:eastAsia="Times New Roman"/>
                <w:sz w:val="20"/>
                <w:szCs w:val="20"/>
                <w:lang w:val="es-CO" w:eastAsia="es-CO"/>
              </w:rPr>
            </w:pPr>
            <w:r>
              <w:rPr>
                <w:rFonts w:eastAsia="Times New Roman"/>
                <w:sz w:val="20"/>
                <w:szCs w:val="20"/>
                <w:lang w:val="es-CO" w:eastAsia="es-CO"/>
              </w:rPr>
              <w:t>ALVARO PEDRAZA</w:t>
            </w:r>
          </w:p>
        </w:tc>
        <w:tc>
          <w:tcPr>
            <w:tcW w:w="1613" w:type="pct"/>
            <w:tcBorders>
              <w:top w:val="nil"/>
              <w:left w:val="nil"/>
              <w:bottom w:val="single" w:sz="4" w:space="0" w:color="808080"/>
              <w:right w:val="single" w:sz="4" w:space="0" w:color="808080"/>
            </w:tcBorders>
            <w:shd w:val="clear" w:color="000000" w:fill="BFBFBF"/>
            <w:vAlign w:val="center"/>
          </w:tcPr>
          <w:p w14:paraId="4C338506" w14:textId="0E22D042" w:rsidR="00B55578" w:rsidRPr="00E609ED" w:rsidRDefault="007740ED" w:rsidP="000145AC">
            <w:pPr>
              <w:pStyle w:val="05Cuerpo"/>
              <w:rPr>
                <w:rFonts w:eastAsia="Times New Roman"/>
                <w:sz w:val="20"/>
                <w:szCs w:val="20"/>
                <w:lang w:val="es-CO" w:eastAsia="es-CO"/>
              </w:rPr>
            </w:pPr>
            <w:r>
              <w:rPr>
                <w:rFonts w:eastAsia="Times New Roman"/>
                <w:sz w:val="20"/>
                <w:szCs w:val="20"/>
                <w:lang w:val="es-CO" w:eastAsia="es-CO"/>
              </w:rPr>
              <w:t>NEFROLOGO</w:t>
            </w:r>
          </w:p>
        </w:tc>
      </w:tr>
      <w:tr w:rsidR="00B55578" w:rsidRPr="00091136" w14:paraId="32885220"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FFFFFF"/>
          </w:tcPr>
          <w:p w14:paraId="15867815" w14:textId="77777777" w:rsidR="00B55578" w:rsidRPr="00091136" w:rsidRDefault="00B55578" w:rsidP="000145AC">
            <w:pPr>
              <w:pStyle w:val="05Cuerpo"/>
              <w:rPr>
                <w:sz w:val="20"/>
                <w:szCs w:val="20"/>
              </w:rPr>
            </w:pPr>
            <w:r w:rsidRPr="00091136">
              <w:rPr>
                <w:sz w:val="20"/>
                <w:szCs w:val="20"/>
              </w:rPr>
              <w:t>REVISÓ</w:t>
            </w:r>
          </w:p>
        </w:tc>
        <w:tc>
          <w:tcPr>
            <w:tcW w:w="1107" w:type="pct"/>
            <w:tcBorders>
              <w:top w:val="nil"/>
              <w:left w:val="nil"/>
              <w:bottom w:val="single" w:sz="4" w:space="0" w:color="808080"/>
              <w:right w:val="single" w:sz="4" w:space="0" w:color="808080"/>
            </w:tcBorders>
            <w:shd w:val="clear" w:color="000000" w:fill="FFFFFF"/>
          </w:tcPr>
          <w:p w14:paraId="62B97466" w14:textId="3F512861" w:rsidR="00B55578" w:rsidRPr="00591880" w:rsidRDefault="00591880" w:rsidP="000145AC">
            <w:pPr>
              <w:jc w:val="center"/>
              <w:rPr>
                <w:sz w:val="20"/>
                <w:szCs w:val="20"/>
              </w:rPr>
            </w:pPr>
            <w:r w:rsidRPr="00591880">
              <w:rPr>
                <w:sz w:val="20"/>
                <w:szCs w:val="20"/>
              </w:rPr>
              <w:t>22/12/2025</w:t>
            </w:r>
          </w:p>
        </w:tc>
        <w:tc>
          <w:tcPr>
            <w:tcW w:w="1660" w:type="pct"/>
            <w:tcBorders>
              <w:top w:val="nil"/>
              <w:left w:val="nil"/>
              <w:bottom w:val="single" w:sz="4" w:space="0" w:color="808080"/>
              <w:right w:val="single" w:sz="4" w:space="0" w:color="808080"/>
            </w:tcBorders>
            <w:shd w:val="clear" w:color="000000" w:fill="FFFFFF"/>
            <w:vAlign w:val="center"/>
          </w:tcPr>
          <w:p w14:paraId="7FB364C9"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RUBIELA ROMERO MADERO</w:t>
            </w:r>
          </w:p>
        </w:tc>
        <w:tc>
          <w:tcPr>
            <w:tcW w:w="1613" w:type="pct"/>
            <w:tcBorders>
              <w:top w:val="nil"/>
              <w:left w:val="nil"/>
              <w:bottom w:val="single" w:sz="4" w:space="0" w:color="808080"/>
              <w:right w:val="single" w:sz="4" w:space="0" w:color="808080"/>
            </w:tcBorders>
            <w:shd w:val="clear" w:color="000000" w:fill="FFFFFF"/>
            <w:vAlign w:val="center"/>
          </w:tcPr>
          <w:p w14:paraId="202E7D44"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CALIDAD INSTITUCIONAL</w:t>
            </w:r>
          </w:p>
        </w:tc>
      </w:tr>
      <w:tr w:rsidR="00B55578" w:rsidRPr="00091136" w14:paraId="0BDA707E"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32C366D9" w14:textId="77777777" w:rsidR="00B55578" w:rsidRPr="00091136" w:rsidRDefault="00B55578" w:rsidP="000145AC">
            <w:pPr>
              <w:pStyle w:val="05Cuerpo"/>
              <w:rPr>
                <w:sz w:val="20"/>
                <w:szCs w:val="20"/>
              </w:rPr>
            </w:pPr>
            <w:r w:rsidRPr="00091136">
              <w:rPr>
                <w:sz w:val="20"/>
                <w:szCs w:val="20"/>
              </w:rPr>
              <w:t>APROBÓ</w:t>
            </w:r>
          </w:p>
        </w:tc>
        <w:tc>
          <w:tcPr>
            <w:tcW w:w="1107" w:type="pct"/>
            <w:tcBorders>
              <w:top w:val="nil"/>
              <w:left w:val="nil"/>
              <w:bottom w:val="single" w:sz="4" w:space="0" w:color="808080"/>
              <w:right w:val="single" w:sz="4" w:space="0" w:color="808080"/>
            </w:tcBorders>
            <w:shd w:val="clear" w:color="000000" w:fill="BFBFBF"/>
          </w:tcPr>
          <w:p w14:paraId="0D4D68C7" w14:textId="1E821A65" w:rsidR="00B55578" w:rsidRDefault="007740ED" w:rsidP="000145AC">
            <w:pPr>
              <w:jc w:val="center"/>
            </w:pPr>
            <w:r w:rsidRPr="00591880">
              <w:rPr>
                <w:sz w:val="20"/>
                <w:szCs w:val="20"/>
              </w:rPr>
              <w:t>22/12/2025</w:t>
            </w:r>
          </w:p>
        </w:tc>
        <w:tc>
          <w:tcPr>
            <w:tcW w:w="1660" w:type="pct"/>
            <w:tcBorders>
              <w:top w:val="nil"/>
              <w:left w:val="nil"/>
              <w:bottom w:val="single" w:sz="4" w:space="0" w:color="808080"/>
              <w:right w:val="single" w:sz="4" w:space="0" w:color="808080"/>
            </w:tcBorders>
            <w:shd w:val="clear" w:color="000000" w:fill="BFBFBF"/>
            <w:vAlign w:val="center"/>
          </w:tcPr>
          <w:p w14:paraId="6DB95AE1" w14:textId="77777777" w:rsidR="00B55578" w:rsidRPr="00E609ED" w:rsidRDefault="00B55578" w:rsidP="000145AC">
            <w:pPr>
              <w:pStyle w:val="05Cuerpo"/>
              <w:rPr>
                <w:rFonts w:eastAsia="Times New Roman"/>
                <w:sz w:val="20"/>
                <w:szCs w:val="20"/>
                <w:lang w:val="es-CO" w:eastAsia="es-CO"/>
              </w:rPr>
            </w:pPr>
            <w:r>
              <w:rPr>
                <w:sz w:val="22"/>
                <w:szCs w:val="22"/>
              </w:rPr>
              <w:t>MABIS MERCADO RUA</w:t>
            </w:r>
          </w:p>
        </w:tc>
        <w:tc>
          <w:tcPr>
            <w:tcW w:w="1613" w:type="pct"/>
            <w:tcBorders>
              <w:top w:val="nil"/>
              <w:left w:val="nil"/>
              <w:bottom w:val="single" w:sz="4" w:space="0" w:color="808080"/>
              <w:right w:val="single" w:sz="4" w:space="0" w:color="808080"/>
            </w:tcBorders>
            <w:shd w:val="clear" w:color="000000" w:fill="BFBFBF"/>
            <w:vAlign w:val="center"/>
          </w:tcPr>
          <w:p w14:paraId="7AE0599A"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SUBGERENTE CIENTIFICA</w:t>
            </w:r>
          </w:p>
        </w:tc>
      </w:tr>
    </w:tbl>
    <w:p w14:paraId="1EE3A290" w14:textId="77777777" w:rsidR="00463364" w:rsidRDefault="00463364" w:rsidP="00463364">
      <w:pPr>
        <w:pStyle w:val="05Cuerpo"/>
        <w:spacing w:before="0"/>
      </w:pPr>
    </w:p>
    <w:p w14:paraId="1DE0332D" w14:textId="77777777"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91"/>
        <w:gridCol w:w="1416"/>
        <w:gridCol w:w="709"/>
        <w:gridCol w:w="1701"/>
        <w:gridCol w:w="1842"/>
        <w:gridCol w:w="1887"/>
      </w:tblGrid>
      <w:tr w:rsidR="00463364" w:rsidRPr="00091136" w14:paraId="7598C0CD" w14:textId="77777777"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vAlign w:val="center"/>
          </w:tcPr>
          <w:p w14:paraId="3D18018E" w14:textId="77777777" w:rsidR="00463364" w:rsidRPr="00091136" w:rsidRDefault="00463364" w:rsidP="00A358B8">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vAlign w:val="center"/>
          </w:tcPr>
          <w:p w14:paraId="5D006942" w14:textId="77777777" w:rsidR="00463364" w:rsidRPr="00091136" w:rsidRDefault="00463364" w:rsidP="00A358B8">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vAlign w:val="center"/>
          </w:tcPr>
          <w:p w14:paraId="73D2E1D7" w14:textId="77777777" w:rsidR="00463364" w:rsidRDefault="00463364" w:rsidP="00A358B8">
            <w:pPr>
              <w:pStyle w:val="05Cuerpo"/>
              <w:jc w:val="center"/>
              <w:rPr>
                <w:b/>
                <w:sz w:val="20"/>
                <w:szCs w:val="20"/>
                <w:lang w:val="es-CO" w:eastAsia="es-CO"/>
              </w:rPr>
            </w:pPr>
            <w:r>
              <w:rPr>
                <w:b/>
                <w:sz w:val="20"/>
                <w:szCs w:val="20"/>
                <w:lang w:val="es-CO" w:eastAsia="es-CO"/>
              </w:rPr>
              <w:t>VER</w:t>
            </w:r>
          </w:p>
          <w:p w14:paraId="7C2EDF47" w14:textId="77777777" w:rsidR="00463364" w:rsidRPr="00091136" w:rsidRDefault="00463364" w:rsidP="00A358B8">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vAlign w:val="center"/>
          </w:tcPr>
          <w:p w14:paraId="2D388F78" w14:textId="77777777" w:rsidR="00463364" w:rsidRPr="00091136" w:rsidRDefault="00463364" w:rsidP="00A358B8">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14:paraId="6DE4BEFD" w14:textId="77777777" w:rsidR="00463364" w:rsidRPr="00091136" w:rsidRDefault="00463364" w:rsidP="00A358B8">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14:paraId="7B7FEC4A" w14:textId="77777777" w:rsidR="00463364" w:rsidRPr="00091136" w:rsidRDefault="00463364" w:rsidP="00A358B8">
            <w:pPr>
              <w:pStyle w:val="05Cuerpo"/>
              <w:jc w:val="center"/>
              <w:rPr>
                <w:b/>
                <w:sz w:val="20"/>
                <w:szCs w:val="20"/>
                <w:lang w:val="es-CO" w:eastAsia="es-CO"/>
              </w:rPr>
            </w:pPr>
            <w:r>
              <w:rPr>
                <w:b/>
                <w:sz w:val="20"/>
                <w:szCs w:val="20"/>
                <w:lang w:val="es-CO" w:eastAsia="es-CO"/>
              </w:rPr>
              <w:t>RESPONSABLE</w:t>
            </w:r>
          </w:p>
        </w:tc>
      </w:tr>
      <w:tr w:rsidR="00463364" w:rsidRPr="00091136" w14:paraId="6B63A0F7"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14:paraId="2654E849" w14:textId="77777777" w:rsidR="007740ED" w:rsidRPr="007740ED" w:rsidRDefault="007740ED" w:rsidP="007740ED">
            <w:pPr>
              <w:jc w:val="center"/>
              <w:rPr>
                <w:b/>
                <w:bCs/>
                <w:sz w:val="20"/>
                <w:szCs w:val="20"/>
              </w:rPr>
            </w:pPr>
            <w:r w:rsidRPr="007740ED">
              <w:rPr>
                <w:b/>
                <w:bCs/>
                <w:sz w:val="20"/>
                <w:szCs w:val="20"/>
              </w:rPr>
              <w:t>PROTOCOLO DE ADECUACIÓN EN HEMODIÁLISIS</w:t>
            </w:r>
          </w:p>
          <w:p w14:paraId="0029644C" w14:textId="74A62E8E"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BFBFBF"/>
            <w:vAlign w:val="center"/>
          </w:tcPr>
          <w:p w14:paraId="4EF979C5" w14:textId="09FC6AA4"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 xml:space="preserve">GUR-PT: </w:t>
            </w:r>
            <w:r w:rsidR="007740ED">
              <w:rPr>
                <w:rFonts w:eastAsia="Times New Roman"/>
                <w:sz w:val="20"/>
                <w:szCs w:val="20"/>
                <w:lang w:val="es-CO" w:eastAsia="es-CO"/>
              </w:rPr>
              <w:t>018</w:t>
            </w:r>
          </w:p>
        </w:tc>
        <w:tc>
          <w:tcPr>
            <w:tcW w:w="346" w:type="pct"/>
            <w:tcBorders>
              <w:top w:val="nil"/>
              <w:left w:val="nil"/>
              <w:bottom w:val="single" w:sz="4" w:space="0" w:color="808080"/>
              <w:right w:val="single" w:sz="4" w:space="0" w:color="808080"/>
            </w:tcBorders>
            <w:shd w:val="clear" w:color="000000" w:fill="BFBFBF"/>
            <w:vAlign w:val="center"/>
          </w:tcPr>
          <w:p w14:paraId="53C16351" w14:textId="16D0FB49"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1</w:t>
            </w:r>
          </w:p>
        </w:tc>
        <w:tc>
          <w:tcPr>
            <w:tcW w:w="830" w:type="pct"/>
            <w:tcBorders>
              <w:top w:val="nil"/>
              <w:left w:val="nil"/>
              <w:bottom w:val="single" w:sz="4" w:space="0" w:color="808080"/>
              <w:right w:val="single" w:sz="4" w:space="0" w:color="808080"/>
            </w:tcBorders>
            <w:shd w:val="clear" w:color="000000" w:fill="BFBFBF"/>
            <w:vAlign w:val="center"/>
          </w:tcPr>
          <w:p w14:paraId="3D0C001B" w14:textId="5CD5A05D" w:rsidR="00463364" w:rsidRPr="0053274B" w:rsidRDefault="007740ED" w:rsidP="00A358B8">
            <w:pPr>
              <w:pStyle w:val="05Cuerpo"/>
              <w:jc w:val="center"/>
              <w:rPr>
                <w:rFonts w:eastAsia="Times New Roman"/>
                <w:sz w:val="20"/>
                <w:szCs w:val="20"/>
                <w:lang w:val="es-CO" w:eastAsia="es-CO"/>
              </w:rPr>
            </w:pPr>
            <w:r>
              <w:rPr>
                <w:rFonts w:eastAsia="Times New Roman"/>
                <w:sz w:val="20"/>
                <w:szCs w:val="20"/>
                <w:lang w:val="es-CO" w:eastAsia="es-CO"/>
              </w:rPr>
              <w:t>26/12/2025</w:t>
            </w:r>
          </w:p>
        </w:tc>
        <w:tc>
          <w:tcPr>
            <w:tcW w:w="899" w:type="pct"/>
            <w:tcBorders>
              <w:top w:val="nil"/>
              <w:left w:val="nil"/>
              <w:bottom w:val="single" w:sz="4" w:space="0" w:color="808080"/>
              <w:right w:val="single" w:sz="4" w:space="0" w:color="808080"/>
            </w:tcBorders>
            <w:shd w:val="clear" w:color="000000" w:fill="BFBFBF"/>
          </w:tcPr>
          <w:p w14:paraId="106CD1F2" w14:textId="0EC27D66" w:rsidR="00463364" w:rsidRPr="0053274B" w:rsidRDefault="00421281" w:rsidP="00A358B8">
            <w:pPr>
              <w:pStyle w:val="05Cuerpo"/>
              <w:rPr>
                <w:rFonts w:eastAsia="Times New Roman"/>
                <w:sz w:val="20"/>
                <w:szCs w:val="20"/>
                <w:lang w:val="es-CO" w:eastAsia="es-CO"/>
              </w:rPr>
            </w:pPr>
            <w:r>
              <w:rPr>
                <w:rFonts w:eastAsia="Times New Roman"/>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14:paraId="39BEE4FD" w14:textId="24153816" w:rsidR="00463364" w:rsidRPr="0053274B" w:rsidRDefault="007740ED" w:rsidP="00A358B8">
            <w:pPr>
              <w:pStyle w:val="05Cuerpo"/>
              <w:rPr>
                <w:rFonts w:eastAsia="Times New Roman"/>
                <w:sz w:val="20"/>
                <w:szCs w:val="20"/>
                <w:lang w:val="es-CO" w:eastAsia="es-CO"/>
              </w:rPr>
            </w:pPr>
            <w:r>
              <w:rPr>
                <w:rFonts w:eastAsia="Times New Roman"/>
                <w:sz w:val="20"/>
                <w:szCs w:val="20"/>
                <w:lang w:val="es-CO" w:eastAsia="es-CO"/>
              </w:rPr>
              <w:t>ALVARO PEDRAZA</w:t>
            </w:r>
          </w:p>
        </w:tc>
      </w:tr>
      <w:tr w:rsidR="00463364" w:rsidRPr="00091136" w14:paraId="5DDE389A"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14:paraId="68230283" w14:textId="77777777"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14:paraId="22245341" w14:textId="77777777"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14:paraId="669A9B29" w14:textId="77777777"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14:paraId="543F56B9" w14:textId="77777777"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14:paraId="1CEEE774" w14:textId="77777777"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14:paraId="1432045E" w14:textId="77777777" w:rsidR="00463364" w:rsidRPr="0053274B" w:rsidRDefault="00463364" w:rsidP="00A358B8">
            <w:pPr>
              <w:pStyle w:val="05Cuerpo"/>
              <w:rPr>
                <w:rFonts w:eastAsia="Times New Roman"/>
                <w:sz w:val="20"/>
                <w:szCs w:val="20"/>
                <w:lang w:val="es-CO" w:eastAsia="es-CO"/>
              </w:rPr>
            </w:pPr>
          </w:p>
        </w:tc>
      </w:tr>
    </w:tbl>
    <w:p w14:paraId="312E5D77" w14:textId="77777777" w:rsidR="00463364" w:rsidRDefault="00463364" w:rsidP="00463364">
      <w:pPr>
        <w:pStyle w:val="05Cuerpo"/>
        <w:spacing w:before="0"/>
      </w:pPr>
    </w:p>
    <w:p w14:paraId="5AC458D3" w14:textId="77777777"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2519"/>
        <w:gridCol w:w="1815"/>
        <w:gridCol w:w="4670"/>
        <w:gridCol w:w="1242"/>
      </w:tblGrid>
      <w:tr w:rsidR="00B63D62" w:rsidRPr="00091136" w14:paraId="6D18398D" w14:textId="77777777"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vAlign w:val="center"/>
          </w:tcPr>
          <w:p w14:paraId="39907224" w14:textId="77777777"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vAlign w:val="center"/>
          </w:tcPr>
          <w:p w14:paraId="7577A099" w14:textId="77777777"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vAlign w:val="center"/>
          </w:tcPr>
          <w:p w14:paraId="0958FF67" w14:textId="77777777"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vAlign w:val="center"/>
          </w:tcPr>
          <w:p w14:paraId="364AC299" w14:textId="77777777"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B63D62" w:rsidRPr="00421281" w14:paraId="619EB50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5564CB7C" w14:textId="5CBC3079" w:rsidR="00463364" w:rsidRPr="00421281" w:rsidRDefault="00421281" w:rsidP="00A358B8">
            <w:pPr>
              <w:pStyle w:val="05Cuerpo"/>
              <w:rPr>
                <w:sz w:val="22"/>
                <w:szCs w:val="22"/>
              </w:rPr>
            </w:pPr>
            <w:r w:rsidRPr="00421281">
              <w:rPr>
                <w:sz w:val="22"/>
                <w:szCs w:val="22"/>
              </w:rPr>
              <w:t>ELCYBETH GONZALEZ CRESPO</w:t>
            </w:r>
          </w:p>
        </w:tc>
        <w:tc>
          <w:tcPr>
            <w:tcW w:w="1314" w:type="pct"/>
            <w:tcBorders>
              <w:top w:val="nil"/>
              <w:left w:val="nil"/>
              <w:bottom w:val="single" w:sz="4" w:space="0" w:color="808080"/>
              <w:right w:val="single" w:sz="4" w:space="0" w:color="808080"/>
            </w:tcBorders>
            <w:shd w:val="clear" w:color="000000" w:fill="BFBFBF"/>
            <w:vAlign w:val="center"/>
          </w:tcPr>
          <w:p w14:paraId="16DF383B" w14:textId="7E76E71C" w:rsidR="00463364" w:rsidRPr="00421281" w:rsidRDefault="007740ED" w:rsidP="00A358B8">
            <w:pPr>
              <w:pStyle w:val="05Cuerpo"/>
              <w:jc w:val="center"/>
              <w:rPr>
                <w:rFonts w:eastAsia="Times New Roman"/>
                <w:sz w:val="22"/>
                <w:szCs w:val="22"/>
                <w:lang w:val="es-CO" w:eastAsia="es-CO"/>
              </w:rPr>
            </w:pPr>
            <w:r>
              <w:rPr>
                <w:rFonts w:eastAsia="Times New Roman"/>
                <w:sz w:val="22"/>
                <w:szCs w:val="22"/>
                <w:lang w:val="es-CO" w:eastAsia="es-CO"/>
              </w:rPr>
              <w:t>COORDINADOR UNIDAD RENAL</w:t>
            </w:r>
          </w:p>
        </w:tc>
        <w:tc>
          <w:tcPr>
            <w:tcW w:w="969" w:type="pct"/>
            <w:tcBorders>
              <w:top w:val="nil"/>
              <w:left w:val="nil"/>
              <w:bottom w:val="single" w:sz="4" w:space="0" w:color="808080"/>
              <w:right w:val="single" w:sz="4" w:space="0" w:color="808080"/>
            </w:tcBorders>
            <w:shd w:val="clear" w:color="000000" w:fill="BFBFBF"/>
            <w:vAlign w:val="center"/>
          </w:tcPr>
          <w:p w14:paraId="0C7CDD4B" w14:textId="4912453E" w:rsidR="00463364" w:rsidRPr="00421281" w:rsidRDefault="007740ED"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537C4D9D" wp14:editId="1A083CD4">
                  <wp:extent cx="1779905" cy="4083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9905" cy="408305"/>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BFBFBF"/>
            <w:vAlign w:val="center"/>
          </w:tcPr>
          <w:p w14:paraId="2D424004" w14:textId="4D07EF33" w:rsidR="00463364" w:rsidRPr="00421281" w:rsidRDefault="007740ED"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B63D62" w:rsidRPr="00421281" w14:paraId="321D084A"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09332F2" w14:textId="3875897D" w:rsidR="00463364" w:rsidRPr="00421281" w:rsidRDefault="00B875AC" w:rsidP="00A358B8">
            <w:pPr>
              <w:pStyle w:val="05Cuerpo"/>
              <w:rPr>
                <w:sz w:val="22"/>
                <w:szCs w:val="22"/>
              </w:rPr>
            </w:pPr>
            <w:r>
              <w:rPr>
                <w:sz w:val="22"/>
                <w:szCs w:val="22"/>
              </w:rPr>
              <w:t>MABIS MERCADO RUA</w:t>
            </w:r>
          </w:p>
        </w:tc>
        <w:tc>
          <w:tcPr>
            <w:tcW w:w="1314" w:type="pct"/>
            <w:tcBorders>
              <w:top w:val="nil"/>
              <w:left w:val="nil"/>
              <w:bottom w:val="single" w:sz="4" w:space="0" w:color="808080"/>
              <w:right w:val="single" w:sz="4" w:space="0" w:color="808080"/>
            </w:tcBorders>
            <w:shd w:val="clear" w:color="000000" w:fill="FFFFFF"/>
          </w:tcPr>
          <w:p w14:paraId="4A16353F" w14:textId="335A0C7D" w:rsidR="00463364" w:rsidRPr="00421281" w:rsidRDefault="007740ED" w:rsidP="00A358B8">
            <w:pPr>
              <w:pStyle w:val="05Cuerpo"/>
              <w:jc w:val="center"/>
              <w:rPr>
                <w:sz w:val="22"/>
                <w:szCs w:val="22"/>
              </w:rPr>
            </w:pPr>
            <w:r>
              <w:rPr>
                <w:sz w:val="22"/>
                <w:szCs w:val="22"/>
              </w:rPr>
              <w:t>SUBGERENTE CIENTIFICO</w:t>
            </w:r>
          </w:p>
        </w:tc>
        <w:tc>
          <w:tcPr>
            <w:tcW w:w="969" w:type="pct"/>
            <w:tcBorders>
              <w:top w:val="nil"/>
              <w:left w:val="nil"/>
              <w:bottom w:val="single" w:sz="4" w:space="0" w:color="808080"/>
              <w:right w:val="single" w:sz="4" w:space="0" w:color="808080"/>
            </w:tcBorders>
            <w:shd w:val="clear" w:color="000000" w:fill="FFFFFF"/>
            <w:vAlign w:val="center"/>
          </w:tcPr>
          <w:p w14:paraId="510588BA" w14:textId="20970EBD" w:rsidR="00463364" w:rsidRPr="00421281" w:rsidRDefault="007740ED"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5C527DC2" wp14:editId="08D64EBB">
                  <wp:extent cx="1749425" cy="396240"/>
                  <wp:effectExtent l="0" t="0" r="3175"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9425" cy="396240"/>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FFFFFF"/>
            <w:vAlign w:val="center"/>
          </w:tcPr>
          <w:p w14:paraId="5C5B356A" w14:textId="267AD777" w:rsidR="00463364" w:rsidRPr="00421281" w:rsidRDefault="007740ED"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B63D62" w:rsidRPr="00421281" w14:paraId="221004B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1ED3BE20" w14:textId="6EEB2470" w:rsidR="00463364" w:rsidRPr="00421281" w:rsidRDefault="00B875AC" w:rsidP="00A358B8">
            <w:pPr>
              <w:pStyle w:val="05Cuerpo"/>
              <w:rPr>
                <w:sz w:val="22"/>
                <w:szCs w:val="22"/>
              </w:rPr>
            </w:pPr>
            <w:r>
              <w:rPr>
                <w:sz w:val="22"/>
                <w:szCs w:val="22"/>
              </w:rPr>
              <w:t>ALVARO PEDROZA</w:t>
            </w:r>
          </w:p>
        </w:tc>
        <w:tc>
          <w:tcPr>
            <w:tcW w:w="1314" w:type="pct"/>
            <w:tcBorders>
              <w:top w:val="nil"/>
              <w:left w:val="nil"/>
              <w:bottom w:val="single" w:sz="4" w:space="0" w:color="808080"/>
              <w:right w:val="single" w:sz="4" w:space="0" w:color="808080"/>
            </w:tcBorders>
            <w:shd w:val="clear" w:color="000000" w:fill="BFBFBF"/>
          </w:tcPr>
          <w:p w14:paraId="3C3190CA" w14:textId="6F354F0F" w:rsidR="00463364" w:rsidRPr="00421281" w:rsidRDefault="007740ED" w:rsidP="00A358B8">
            <w:pPr>
              <w:pStyle w:val="05Cuerpo"/>
              <w:jc w:val="center"/>
              <w:rPr>
                <w:sz w:val="22"/>
                <w:szCs w:val="22"/>
              </w:rPr>
            </w:pPr>
            <w:r>
              <w:rPr>
                <w:sz w:val="22"/>
                <w:szCs w:val="22"/>
              </w:rPr>
              <w:t>NEFROLOGO</w:t>
            </w:r>
          </w:p>
        </w:tc>
        <w:tc>
          <w:tcPr>
            <w:tcW w:w="969" w:type="pct"/>
            <w:tcBorders>
              <w:top w:val="nil"/>
              <w:left w:val="nil"/>
              <w:bottom w:val="single" w:sz="4" w:space="0" w:color="808080"/>
              <w:right w:val="single" w:sz="4" w:space="0" w:color="808080"/>
            </w:tcBorders>
            <w:shd w:val="clear" w:color="000000" w:fill="BFBFBF"/>
            <w:vAlign w:val="center"/>
          </w:tcPr>
          <w:p w14:paraId="2EAED2C8" w14:textId="77777777" w:rsidR="00B63D62" w:rsidRPr="00B63D62" w:rsidRDefault="00B63D62" w:rsidP="00B63D62">
            <w:pPr>
              <w:widowControl/>
              <w:autoSpaceDE/>
              <w:autoSpaceDN/>
              <w:spacing w:before="100" w:beforeAutospacing="1" w:after="100" w:afterAutospacing="1"/>
              <w:jc w:val="left"/>
              <w:rPr>
                <w:rFonts w:ascii="Times New Roman" w:eastAsia="Times New Roman" w:hAnsi="Times New Roman" w:cs="Times New Roman"/>
                <w:szCs w:val="24"/>
                <w:lang w:val="es-CO" w:eastAsia="es-CO"/>
              </w:rPr>
            </w:pPr>
            <w:r w:rsidRPr="00B63D62">
              <w:rPr>
                <w:rFonts w:ascii="Times New Roman" w:eastAsia="Times New Roman" w:hAnsi="Times New Roman" w:cs="Times New Roman"/>
                <w:noProof/>
                <w:szCs w:val="24"/>
                <w:lang w:val="es-CO" w:eastAsia="es-CO"/>
              </w:rPr>
              <w:drawing>
                <wp:inline distT="0" distB="0" distL="0" distR="0" wp14:anchorId="03D91BAD" wp14:editId="7DCFA0C9">
                  <wp:extent cx="2876550" cy="790575"/>
                  <wp:effectExtent l="0" t="0" r="0" b="9525"/>
                  <wp:docPr id="195870343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1765" cy="792008"/>
                          </a:xfrm>
                          <a:prstGeom prst="rect">
                            <a:avLst/>
                          </a:prstGeom>
                          <a:noFill/>
                          <a:ln>
                            <a:noFill/>
                          </a:ln>
                        </pic:spPr>
                      </pic:pic>
                    </a:graphicData>
                  </a:graphic>
                </wp:inline>
              </w:drawing>
            </w:r>
          </w:p>
          <w:p w14:paraId="548C73F1"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2B48C73C" w14:textId="51A8BADC" w:rsidR="00463364" w:rsidRPr="00421281" w:rsidRDefault="007740ED"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B63D62" w:rsidRPr="00421281" w14:paraId="5623723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5B92AC7D" w14:textId="77777777" w:rsidR="00463364" w:rsidRPr="00421281" w:rsidRDefault="00463364" w:rsidP="00A358B8">
            <w:pPr>
              <w:pStyle w:val="05Cuerpo"/>
              <w:rPr>
                <w:sz w:val="22"/>
                <w:szCs w:val="22"/>
              </w:rPr>
            </w:pPr>
          </w:p>
        </w:tc>
        <w:tc>
          <w:tcPr>
            <w:tcW w:w="1314" w:type="pct"/>
            <w:tcBorders>
              <w:top w:val="nil"/>
              <w:left w:val="nil"/>
              <w:bottom w:val="single" w:sz="4" w:space="0" w:color="808080"/>
              <w:right w:val="single" w:sz="4" w:space="0" w:color="808080"/>
            </w:tcBorders>
            <w:shd w:val="clear" w:color="000000" w:fill="FFFFFF"/>
          </w:tcPr>
          <w:p w14:paraId="24F00B7B" w14:textId="77777777" w:rsidR="00463364" w:rsidRPr="00421281" w:rsidRDefault="00463364" w:rsidP="00A358B8">
            <w:pPr>
              <w:pStyle w:val="05Cuerpo"/>
              <w:jc w:val="center"/>
              <w:rPr>
                <w:sz w:val="22"/>
                <w:szCs w:val="22"/>
              </w:rPr>
            </w:pPr>
          </w:p>
        </w:tc>
        <w:tc>
          <w:tcPr>
            <w:tcW w:w="969" w:type="pct"/>
            <w:tcBorders>
              <w:top w:val="nil"/>
              <w:left w:val="nil"/>
              <w:bottom w:val="single" w:sz="4" w:space="0" w:color="808080"/>
              <w:right w:val="single" w:sz="4" w:space="0" w:color="808080"/>
            </w:tcBorders>
            <w:shd w:val="clear" w:color="000000" w:fill="FFFFFF"/>
            <w:vAlign w:val="center"/>
          </w:tcPr>
          <w:p w14:paraId="27F53FE2"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6A07E8C" w14:textId="77777777" w:rsidR="00463364" w:rsidRPr="00421281" w:rsidRDefault="00463364" w:rsidP="00A358B8">
            <w:pPr>
              <w:pStyle w:val="05Cuerpo"/>
              <w:rPr>
                <w:rFonts w:eastAsia="Times New Roman"/>
                <w:sz w:val="22"/>
                <w:szCs w:val="22"/>
                <w:lang w:val="es-CO" w:eastAsia="es-CO"/>
              </w:rPr>
            </w:pPr>
          </w:p>
        </w:tc>
      </w:tr>
      <w:tr w:rsidR="00B63D62" w:rsidRPr="000A75B7" w14:paraId="22E27F3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28E25C8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0F04CD76"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64AEB9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33D5494" w14:textId="77777777" w:rsidR="00463364" w:rsidRPr="000A75B7" w:rsidRDefault="00463364" w:rsidP="00A358B8">
            <w:pPr>
              <w:pStyle w:val="05Cuerpo"/>
              <w:rPr>
                <w:rFonts w:eastAsia="Times New Roman"/>
                <w:sz w:val="36"/>
                <w:szCs w:val="36"/>
                <w:lang w:val="es-CO" w:eastAsia="es-CO"/>
              </w:rPr>
            </w:pPr>
          </w:p>
        </w:tc>
      </w:tr>
      <w:tr w:rsidR="00B63D62" w:rsidRPr="000A75B7" w14:paraId="1C0DE7F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66384051"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1708589E"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63C5C2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44A8D55B" w14:textId="77777777" w:rsidR="00463364" w:rsidRPr="000A75B7" w:rsidRDefault="00463364" w:rsidP="00A358B8">
            <w:pPr>
              <w:pStyle w:val="05Cuerpo"/>
              <w:rPr>
                <w:rFonts w:eastAsia="Times New Roman"/>
                <w:sz w:val="36"/>
                <w:szCs w:val="36"/>
                <w:lang w:val="es-CO" w:eastAsia="es-CO"/>
              </w:rPr>
            </w:pPr>
          </w:p>
        </w:tc>
      </w:tr>
      <w:tr w:rsidR="00B63D62" w:rsidRPr="000A75B7" w14:paraId="2302506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5C87C0E5"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F0001CF"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1E523C4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53DEBCEA" w14:textId="77777777" w:rsidR="00463364" w:rsidRPr="000A75B7" w:rsidRDefault="00463364" w:rsidP="00A358B8">
            <w:pPr>
              <w:pStyle w:val="05Cuerpo"/>
              <w:rPr>
                <w:rFonts w:eastAsia="Times New Roman"/>
                <w:sz w:val="36"/>
                <w:szCs w:val="36"/>
                <w:lang w:val="es-CO" w:eastAsia="es-CO"/>
              </w:rPr>
            </w:pPr>
          </w:p>
        </w:tc>
      </w:tr>
      <w:tr w:rsidR="00B63D62" w:rsidRPr="000A75B7" w14:paraId="37654DFD"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AD3286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01C1DEF9"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0593AAF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D1345B1" w14:textId="77777777" w:rsidR="00463364" w:rsidRPr="000A75B7" w:rsidRDefault="00463364" w:rsidP="00A358B8">
            <w:pPr>
              <w:pStyle w:val="05Cuerpo"/>
              <w:rPr>
                <w:rFonts w:eastAsia="Times New Roman"/>
                <w:sz w:val="36"/>
                <w:szCs w:val="36"/>
                <w:lang w:val="es-CO" w:eastAsia="es-CO"/>
              </w:rPr>
            </w:pPr>
          </w:p>
        </w:tc>
      </w:tr>
      <w:tr w:rsidR="00B63D62" w:rsidRPr="000A75B7" w14:paraId="33D851E0"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446DC46C"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42152A31"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100742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9754B58" w14:textId="77777777" w:rsidR="00463364" w:rsidRPr="000A75B7" w:rsidRDefault="00463364" w:rsidP="00A358B8">
            <w:pPr>
              <w:pStyle w:val="05Cuerpo"/>
              <w:rPr>
                <w:rFonts w:eastAsia="Times New Roman"/>
                <w:sz w:val="36"/>
                <w:szCs w:val="36"/>
                <w:lang w:val="es-CO" w:eastAsia="es-CO"/>
              </w:rPr>
            </w:pPr>
          </w:p>
        </w:tc>
      </w:tr>
      <w:tr w:rsidR="00B63D62" w:rsidRPr="000A75B7" w14:paraId="7617005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CC9CF3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351F972C"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17F7482E"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498D459" w14:textId="77777777" w:rsidR="00463364" w:rsidRPr="000A75B7" w:rsidRDefault="00463364" w:rsidP="00A358B8">
            <w:pPr>
              <w:pStyle w:val="05Cuerpo"/>
              <w:rPr>
                <w:rFonts w:eastAsia="Times New Roman"/>
                <w:sz w:val="36"/>
                <w:szCs w:val="36"/>
                <w:lang w:val="es-CO" w:eastAsia="es-CO"/>
              </w:rPr>
            </w:pPr>
          </w:p>
        </w:tc>
      </w:tr>
      <w:tr w:rsidR="00B63D62" w:rsidRPr="000A75B7" w14:paraId="1D81C0E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B742726"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20EC33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6B6493F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0C8D22EE" w14:textId="77777777" w:rsidR="00463364" w:rsidRPr="000A75B7" w:rsidRDefault="00463364" w:rsidP="00A358B8">
            <w:pPr>
              <w:pStyle w:val="05Cuerpo"/>
              <w:rPr>
                <w:rFonts w:eastAsia="Times New Roman"/>
                <w:sz w:val="36"/>
                <w:szCs w:val="36"/>
                <w:lang w:val="es-CO" w:eastAsia="es-CO"/>
              </w:rPr>
            </w:pPr>
          </w:p>
        </w:tc>
      </w:tr>
      <w:tr w:rsidR="00B63D62" w:rsidRPr="000A75B7" w14:paraId="5696DAF7"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15D3345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628BCB30"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27FEEB9F"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79A1FDE9" w14:textId="77777777" w:rsidR="00463364" w:rsidRPr="000A75B7" w:rsidRDefault="00463364" w:rsidP="00A358B8">
            <w:pPr>
              <w:pStyle w:val="05Cuerpo"/>
              <w:rPr>
                <w:rFonts w:eastAsia="Times New Roman"/>
                <w:sz w:val="36"/>
                <w:szCs w:val="36"/>
                <w:lang w:val="es-CO" w:eastAsia="es-CO"/>
              </w:rPr>
            </w:pPr>
          </w:p>
        </w:tc>
      </w:tr>
      <w:tr w:rsidR="00B63D62" w:rsidRPr="000A75B7" w14:paraId="28D0C788"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45B115D"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4B6229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3A5A7E0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3CA1DE0F" w14:textId="77777777" w:rsidR="00463364" w:rsidRPr="000A75B7" w:rsidRDefault="00463364" w:rsidP="00A358B8">
            <w:pPr>
              <w:pStyle w:val="05Cuerpo"/>
              <w:rPr>
                <w:rFonts w:eastAsia="Times New Roman"/>
                <w:sz w:val="36"/>
                <w:szCs w:val="36"/>
                <w:lang w:val="es-CO" w:eastAsia="es-CO"/>
              </w:rPr>
            </w:pPr>
          </w:p>
        </w:tc>
      </w:tr>
    </w:tbl>
    <w:p w14:paraId="6C837D54" w14:textId="77777777" w:rsidR="00463364" w:rsidRPr="008D0DB9" w:rsidRDefault="00463364" w:rsidP="00463364">
      <w:pPr>
        <w:pStyle w:val="05Cuerpo"/>
        <w:spacing w:before="0"/>
        <w:sectPr w:rsidR="00463364" w:rsidRPr="008D0DB9" w:rsidSect="006E517C">
          <w:footerReference w:type="default" r:id="rId19"/>
          <w:pgSz w:w="12240" w:h="15840" w:code="1"/>
          <w:pgMar w:top="992" w:right="992" w:bottom="1622" w:left="992" w:header="284" w:footer="567" w:gutter="0"/>
          <w:cols w:space="720"/>
          <w:docGrid w:linePitch="299"/>
        </w:sectPr>
      </w:pPr>
    </w:p>
    <w:p w14:paraId="0B6BDFF4" w14:textId="77777777" w:rsidR="00463364" w:rsidRDefault="00463364" w:rsidP="00BB258F">
      <w:pPr>
        <w:pStyle w:val="Textoindependiente"/>
        <w:rPr>
          <w:rFonts w:ascii="Times New Roman"/>
          <w:sz w:val="14"/>
        </w:rPr>
      </w:pPr>
    </w:p>
    <w:p w14:paraId="447B3E6D" w14:textId="77777777" w:rsidR="00463364" w:rsidRDefault="00463364" w:rsidP="00BB258F">
      <w:pPr>
        <w:pStyle w:val="Textoindependiente"/>
        <w:rPr>
          <w:rFonts w:ascii="Times New Roman"/>
          <w:sz w:val="14"/>
        </w:rPr>
      </w:pPr>
    </w:p>
    <w:p w14:paraId="4716AA92" w14:textId="77777777" w:rsidR="00463364" w:rsidRDefault="00463364" w:rsidP="00BB258F">
      <w:pPr>
        <w:pStyle w:val="Textoindependiente"/>
        <w:rPr>
          <w:rFonts w:ascii="Times New Roman"/>
          <w:sz w:val="14"/>
        </w:rPr>
      </w:pPr>
    </w:p>
    <w:p w14:paraId="4B9A8E1C" w14:textId="77777777" w:rsidR="00463364" w:rsidRDefault="00463364" w:rsidP="00BB258F">
      <w:pPr>
        <w:pStyle w:val="Textoindependiente"/>
        <w:rPr>
          <w:rFonts w:ascii="Times New Roman"/>
          <w:sz w:val="14"/>
        </w:rPr>
      </w:pPr>
    </w:p>
    <w:p w14:paraId="034AB7AB" w14:textId="77777777" w:rsidR="00463364" w:rsidRDefault="00463364" w:rsidP="00BB258F">
      <w:pPr>
        <w:pStyle w:val="Textoindependiente"/>
        <w:rPr>
          <w:rFonts w:ascii="Times New Roman"/>
          <w:sz w:val="14"/>
        </w:rPr>
      </w:pPr>
    </w:p>
    <w:p w14:paraId="6474D962" w14:textId="77777777" w:rsidR="00463364" w:rsidRDefault="00463364" w:rsidP="00BB258F">
      <w:pPr>
        <w:pStyle w:val="Textoindependiente"/>
        <w:rPr>
          <w:rFonts w:ascii="Times New Roman"/>
          <w:sz w:val="14"/>
        </w:rPr>
      </w:pPr>
    </w:p>
    <w:p w14:paraId="71C482A1" w14:textId="77777777" w:rsidR="00463364" w:rsidRDefault="00463364" w:rsidP="00BB258F">
      <w:pPr>
        <w:pStyle w:val="Textoindependiente"/>
        <w:rPr>
          <w:rFonts w:ascii="Times New Roman"/>
          <w:sz w:val="14"/>
        </w:rPr>
      </w:pPr>
    </w:p>
    <w:p w14:paraId="1AD45F44" w14:textId="77777777" w:rsidR="00463364" w:rsidRDefault="00463364" w:rsidP="00BB258F">
      <w:pPr>
        <w:pStyle w:val="Textoindependiente"/>
        <w:rPr>
          <w:rFonts w:ascii="Times New Roman"/>
          <w:sz w:val="14"/>
        </w:rPr>
      </w:pPr>
    </w:p>
    <w:p w14:paraId="60576215" w14:textId="77777777" w:rsidR="00463364" w:rsidRDefault="00463364" w:rsidP="00BB258F">
      <w:pPr>
        <w:pStyle w:val="Textoindependiente"/>
        <w:rPr>
          <w:rFonts w:ascii="Times New Roman"/>
          <w:sz w:val="14"/>
        </w:rPr>
      </w:pPr>
    </w:p>
    <w:p w14:paraId="135AAA2E" w14:textId="77777777" w:rsidR="00463364" w:rsidRDefault="00463364" w:rsidP="00BB258F">
      <w:pPr>
        <w:pStyle w:val="Textoindependiente"/>
        <w:rPr>
          <w:rFonts w:ascii="Times New Roman"/>
          <w:sz w:val="14"/>
        </w:rPr>
      </w:pPr>
    </w:p>
    <w:p w14:paraId="183F656E" w14:textId="77777777" w:rsidR="00463364" w:rsidRDefault="00463364" w:rsidP="00BB258F">
      <w:pPr>
        <w:pStyle w:val="Textoindependiente"/>
        <w:rPr>
          <w:rFonts w:ascii="Times New Roman"/>
          <w:sz w:val="14"/>
        </w:rPr>
      </w:pPr>
    </w:p>
    <w:p w14:paraId="5322E1B6" w14:textId="77777777" w:rsidR="00463364" w:rsidRDefault="00463364" w:rsidP="00BB258F">
      <w:pPr>
        <w:pStyle w:val="Textoindependiente"/>
        <w:rPr>
          <w:rFonts w:ascii="Times New Roman"/>
          <w:sz w:val="14"/>
        </w:rPr>
      </w:pPr>
    </w:p>
    <w:p w14:paraId="7C39D828" w14:textId="77777777" w:rsidR="00463364" w:rsidRDefault="00463364" w:rsidP="00BB258F">
      <w:pPr>
        <w:pStyle w:val="Textoindependiente"/>
        <w:rPr>
          <w:rFonts w:ascii="Times New Roman"/>
          <w:sz w:val="14"/>
        </w:rPr>
      </w:pPr>
    </w:p>
    <w:p w14:paraId="52267CF4" w14:textId="77777777" w:rsidR="00463364" w:rsidRDefault="00463364" w:rsidP="00BB258F">
      <w:pPr>
        <w:pStyle w:val="Textoindependiente"/>
        <w:rPr>
          <w:rFonts w:ascii="Times New Roman"/>
          <w:sz w:val="14"/>
        </w:rPr>
      </w:pPr>
    </w:p>
    <w:p w14:paraId="29947163" w14:textId="77777777" w:rsidR="00463364" w:rsidRDefault="00463364" w:rsidP="00BB258F">
      <w:pPr>
        <w:pStyle w:val="Textoindependiente"/>
        <w:rPr>
          <w:rFonts w:ascii="Times New Roman"/>
          <w:sz w:val="14"/>
        </w:rPr>
      </w:pPr>
    </w:p>
    <w:p w14:paraId="3ECEA726" w14:textId="77777777" w:rsidR="00463364" w:rsidRDefault="00463364" w:rsidP="00BB258F">
      <w:pPr>
        <w:pStyle w:val="Textoindependiente"/>
        <w:rPr>
          <w:rFonts w:ascii="Times New Roman"/>
          <w:sz w:val="14"/>
        </w:rPr>
      </w:pPr>
    </w:p>
    <w:p w14:paraId="18EF41E3" w14:textId="77777777" w:rsidR="00463364" w:rsidRDefault="00463364" w:rsidP="00BB258F">
      <w:pPr>
        <w:pStyle w:val="Textoindependiente"/>
        <w:rPr>
          <w:rFonts w:ascii="Times New Roman"/>
          <w:sz w:val="14"/>
        </w:rPr>
      </w:pPr>
    </w:p>
    <w:p w14:paraId="2DBF5637" w14:textId="77777777" w:rsidR="00463364" w:rsidRDefault="00463364" w:rsidP="00BB258F">
      <w:pPr>
        <w:pStyle w:val="Textoindependiente"/>
        <w:rPr>
          <w:rFonts w:ascii="Times New Roman"/>
          <w:sz w:val="14"/>
        </w:rPr>
      </w:pPr>
    </w:p>
    <w:p w14:paraId="33630005" w14:textId="77777777" w:rsidR="00463364" w:rsidRDefault="00463364" w:rsidP="00BB258F">
      <w:pPr>
        <w:pStyle w:val="Textoindependiente"/>
        <w:rPr>
          <w:rFonts w:ascii="Times New Roman"/>
          <w:sz w:val="14"/>
        </w:rPr>
        <w:sectPr w:rsidR="00463364" w:rsidSect="006E517C">
          <w:footerReference w:type="default" r:id="rId20"/>
          <w:pgSz w:w="12240" w:h="15840" w:code="1"/>
          <w:pgMar w:top="992" w:right="992" w:bottom="1622" w:left="992" w:header="284" w:footer="567" w:gutter="0"/>
          <w:cols w:space="720"/>
          <w:docGrid w:linePitch="299"/>
        </w:sectPr>
      </w:pPr>
    </w:p>
    <w:p w14:paraId="78048A5E" w14:textId="77777777" w:rsidR="00AA1BE5" w:rsidRDefault="00AA1BE5" w:rsidP="0087385F">
      <w:pPr>
        <w:rPr>
          <w:sz w:val="19"/>
        </w:rPr>
      </w:pPr>
    </w:p>
    <w:sectPr w:rsidR="00AA1BE5" w:rsidSect="006E517C">
      <w:headerReference w:type="default" r:id="rId21"/>
      <w:footerReference w:type="default" r:id="rId22"/>
      <w:pgSz w:w="12240" w:h="15840" w:code="1"/>
      <w:pgMar w:top="992" w:right="992" w:bottom="1622" w:left="992" w:header="713" w:footer="146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Mercy Valdeblanquez" w:date="2026-01-14T11:33:00Z" w:initials="MV">
    <w:p w14:paraId="6C833A29" w14:textId="77777777" w:rsidR="00D851D5" w:rsidRDefault="00D851D5" w:rsidP="00D851D5">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833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11FD70" w16cex:dateUtc="2026-01-14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833A29" w16cid:durableId="2D11FD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3AD2C" w14:textId="77777777" w:rsidR="0083554A" w:rsidRDefault="0083554A">
      <w:r>
        <w:separator/>
      </w:r>
    </w:p>
  </w:endnote>
  <w:endnote w:type="continuationSeparator" w:id="0">
    <w:p w14:paraId="6C4426F1" w14:textId="77777777" w:rsidR="0083554A" w:rsidRDefault="0083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5B4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0166AF">
      <w:rPr>
        <w:rFonts w:eastAsia="Batang" w:cs="Arial"/>
        <w:noProof/>
        <w:szCs w:val="24"/>
        <w:lang w:val="en-US" w:eastAsia="ko-KR"/>
      </w:rPr>
      <w:t>18</w:t>
    </w:r>
    <w:r w:rsidRPr="00124C36">
      <w:rPr>
        <w:rFonts w:eastAsia="Batang" w:cs="Arial"/>
        <w:noProof/>
        <w:szCs w:val="24"/>
        <w:lang w:val="en-US" w:eastAsia="ko-KR"/>
      </w:rPr>
      <w:fldChar w:fldCharType="end"/>
    </w:r>
  </w:p>
  <w:p w14:paraId="4BA3B2BA" w14:textId="77777777" w:rsidR="00193E07" w:rsidRDefault="00193E07" w:rsidP="00124C36">
    <w:pPr>
      <w:pStyle w:val="Piedepgina"/>
      <w:jc w:val="right"/>
      <w:rPr>
        <w:rFonts w:eastAsia="Batang" w:cs="Arial"/>
        <w:noProof/>
        <w:szCs w:val="24"/>
        <w:lang w:val="en-US"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16ED" w14:textId="77777777" w:rsidR="00193E07" w:rsidRDefault="00193E07" w:rsidP="00124C36">
    <w:pPr>
      <w:pStyle w:val="Piedepgina"/>
      <w:jc w:val="right"/>
      <w:rPr>
        <w:rFonts w:eastAsia="Batang" w:cs="Arial"/>
        <w:noProof/>
        <w:szCs w:val="24"/>
        <w:lang w:val="en-US" w:eastAsia="ko-KR"/>
      </w:rPr>
    </w:pPr>
    <w:r w:rsidRPr="00124C36">
      <w:rPr>
        <w:rFonts w:ascii="Times New Roman" w:eastAsia="Batang" w:hAnsi="Times New Roman" w:cs="Times New Roman"/>
        <w:noProof/>
        <w:szCs w:val="24"/>
        <w:lang w:val="es-CO" w:eastAsia="es-CO"/>
      </w:rPr>
      <w:drawing>
        <wp:anchor distT="0" distB="0" distL="114300" distR="114300" simplePos="0" relativeHeight="485665280" behindDoc="1" locked="0" layoutInCell="1" allowOverlap="1" wp14:anchorId="38428033" wp14:editId="6A3CFA8B">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970DD6">
      <w:rPr>
        <w:rFonts w:eastAsia="Batang" w:cs="Arial"/>
        <w:noProof/>
        <w:szCs w:val="24"/>
        <w:lang w:val="en-US" w:eastAsia="ko-KR"/>
      </w:rPr>
      <w:t>19</w:t>
    </w:r>
    <w:r w:rsidRPr="00124C36">
      <w:rPr>
        <w:rFonts w:eastAsia="Batang" w:cs="Arial"/>
        <w:noProof/>
        <w:szCs w:val="24"/>
        <w:lang w:val="en-US" w:eastAsia="ko-KR"/>
      </w:rPr>
      <w:fldChar w:fldCharType="end"/>
    </w:r>
  </w:p>
  <w:p w14:paraId="60C8369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s-CO" w:eastAsia="es-CO"/>
      </w:rPr>
      <mc:AlternateContent>
        <mc:Choice Requires="wps">
          <w:drawing>
            <wp:anchor distT="0" distB="0" distL="114300" distR="114300" simplePos="0" relativeHeight="485663232" behindDoc="0" locked="0" layoutInCell="1" allowOverlap="1" wp14:anchorId="4064946B" wp14:editId="6D9E9241">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C4FB8AE"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" fillcolor="#736363" stroked="f" strokeweight="2pt">
              <w10:wrap anchorx="margin"/>
            </v:rect>
          </w:pict>
        </mc:Fallback>
      </mc:AlternateContent>
    </w:r>
  </w:p>
  <w:p w14:paraId="7BE45843" w14:textId="77777777" w:rsidR="00193E07" w:rsidRDefault="00193E07" w:rsidP="00124C3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ABAE" w14:textId="77777777" w:rsidR="00193E07" w:rsidRDefault="00193E0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83E47" w14:textId="77777777" w:rsidR="0083554A" w:rsidRDefault="0083554A">
      <w:r>
        <w:separator/>
      </w:r>
    </w:p>
  </w:footnote>
  <w:footnote w:type="continuationSeparator" w:id="0">
    <w:p w14:paraId="2694A5B2" w14:textId="77777777" w:rsidR="0083554A" w:rsidRDefault="0083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8262" w14:textId="77777777" w:rsidR="00193E07" w:rsidRDefault="00193E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43B36FF"/>
    <w:multiLevelType w:val="multilevel"/>
    <w:tmpl w:val="440AC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4F1595"/>
    <w:multiLevelType w:val="multilevel"/>
    <w:tmpl w:val="64581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6666040">
    <w:abstractNumId w:val="3"/>
  </w:num>
  <w:num w:numId="2" w16cid:durableId="889800181">
    <w:abstractNumId w:val="4"/>
  </w:num>
  <w:num w:numId="3" w16cid:durableId="1159228071">
    <w:abstractNumId w:val="0"/>
  </w:num>
  <w:num w:numId="4" w16cid:durableId="871038987">
    <w:abstractNumId w:val="2"/>
  </w:num>
  <w:num w:numId="5" w16cid:durableId="205057190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rcy Valdeblanquez">
    <w15:presenceInfo w15:providerId="Windows Live" w15:userId="2de0e231a09c8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ED"/>
    <w:rsid w:val="00004999"/>
    <w:rsid w:val="00004BDB"/>
    <w:rsid w:val="00012F16"/>
    <w:rsid w:val="000166AF"/>
    <w:rsid w:val="00017D24"/>
    <w:rsid w:val="00020ABD"/>
    <w:rsid w:val="00023A22"/>
    <w:rsid w:val="0002496A"/>
    <w:rsid w:val="0003777F"/>
    <w:rsid w:val="000410AD"/>
    <w:rsid w:val="00041542"/>
    <w:rsid w:val="000416B5"/>
    <w:rsid w:val="00054AC9"/>
    <w:rsid w:val="0005591A"/>
    <w:rsid w:val="00056412"/>
    <w:rsid w:val="0006415F"/>
    <w:rsid w:val="0007747A"/>
    <w:rsid w:val="00080297"/>
    <w:rsid w:val="0008180F"/>
    <w:rsid w:val="00084BE8"/>
    <w:rsid w:val="00091136"/>
    <w:rsid w:val="00097A75"/>
    <w:rsid w:val="000A4C0A"/>
    <w:rsid w:val="000A75B7"/>
    <w:rsid w:val="000B381B"/>
    <w:rsid w:val="000C008B"/>
    <w:rsid w:val="000D2403"/>
    <w:rsid w:val="000E4459"/>
    <w:rsid w:val="001046EE"/>
    <w:rsid w:val="0012207E"/>
    <w:rsid w:val="00123783"/>
    <w:rsid w:val="001243C1"/>
    <w:rsid w:val="001247C6"/>
    <w:rsid w:val="00124C36"/>
    <w:rsid w:val="001256BF"/>
    <w:rsid w:val="001343D7"/>
    <w:rsid w:val="00140A36"/>
    <w:rsid w:val="00153160"/>
    <w:rsid w:val="00154497"/>
    <w:rsid w:val="001656F6"/>
    <w:rsid w:val="001756D7"/>
    <w:rsid w:val="00193E07"/>
    <w:rsid w:val="00195690"/>
    <w:rsid w:val="001957C3"/>
    <w:rsid w:val="001A201C"/>
    <w:rsid w:val="001A7174"/>
    <w:rsid w:val="001A7EA9"/>
    <w:rsid w:val="001C2862"/>
    <w:rsid w:val="001D1D51"/>
    <w:rsid w:val="001D26E3"/>
    <w:rsid w:val="001D5DE7"/>
    <w:rsid w:val="001E60ED"/>
    <w:rsid w:val="0020199B"/>
    <w:rsid w:val="00203D8F"/>
    <w:rsid w:val="00212A0D"/>
    <w:rsid w:val="00215C94"/>
    <w:rsid w:val="00227014"/>
    <w:rsid w:val="00231723"/>
    <w:rsid w:val="00232ACB"/>
    <w:rsid w:val="00234243"/>
    <w:rsid w:val="00244D66"/>
    <w:rsid w:val="00250236"/>
    <w:rsid w:val="00252FAA"/>
    <w:rsid w:val="002752D1"/>
    <w:rsid w:val="00291066"/>
    <w:rsid w:val="00296C80"/>
    <w:rsid w:val="002A593A"/>
    <w:rsid w:val="002B7591"/>
    <w:rsid w:val="002C04F2"/>
    <w:rsid w:val="002C35CD"/>
    <w:rsid w:val="002D28F9"/>
    <w:rsid w:val="002E2826"/>
    <w:rsid w:val="002E5010"/>
    <w:rsid w:val="002E77DC"/>
    <w:rsid w:val="002F210F"/>
    <w:rsid w:val="002F248A"/>
    <w:rsid w:val="00311613"/>
    <w:rsid w:val="0032363D"/>
    <w:rsid w:val="00327E2B"/>
    <w:rsid w:val="00335831"/>
    <w:rsid w:val="00336625"/>
    <w:rsid w:val="0034235B"/>
    <w:rsid w:val="00362D57"/>
    <w:rsid w:val="003721A8"/>
    <w:rsid w:val="00384F97"/>
    <w:rsid w:val="003868C0"/>
    <w:rsid w:val="00387272"/>
    <w:rsid w:val="003B09C0"/>
    <w:rsid w:val="003B524A"/>
    <w:rsid w:val="003E052B"/>
    <w:rsid w:val="003E17AF"/>
    <w:rsid w:val="00401C24"/>
    <w:rsid w:val="00411899"/>
    <w:rsid w:val="00412837"/>
    <w:rsid w:val="00417750"/>
    <w:rsid w:val="004209D2"/>
    <w:rsid w:val="00421281"/>
    <w:rsid w:val="004257CF"/>
    <w:rsid w:val="00426035"/>
    <w:rsid w:val="0043073C"/>
    <w:rsid w:val="00431D5F"/>
    <w:rsid w:val="00453371"/>
    <w:rsid w:val="004629B6"/>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0E40"/>
    <w:rsid w:val="005264B1"/>
    <w:rsid w:val="00526E8A"/>
    <w:rsid w:val="005350A6"/>
    <w:rsid w:val="005751CF"/>
    <w:rsid w:val="00575E5C"/>
    <w:rsid w:val="005812EC"/>
    <w:rsid w:val="00584630"/>
    <w:rsid w:val="00591880"/>
    <w:rsid w:val="005A251C"/>
    <w:rsid w:val="005A2C38"/>
    <w:rsid w:val="005A6F06"/>
    <w:rsid w:val="005C2506"/>
    <w:rsid w:val="005C6CDD"/>
    <w:rsid w:val="005D4688"/>
    <w:rsid w:val="005D63DA"/>
    <w:rsid w:val="005E0C50"/>
    <w:rsid w:val="005E27E0"/>
    <w:rsid w:val="005F0BF9"/>
    <w:rsid w:val="005F43A9"/>
    <w:rsid w:val="0060248E"/>
    <w:rsid w:val="00611D6F"/>
    <w:rsid w:val="00620C93"/>
    <w:rsid w:val="006216E0"/>
    <w:rsid w:val="006238F3"/>
    <w:rsid w:val="00623AEB"/>
    <w:rsid w:val="00624F1A"/>
    <w:rsid w:val="00635880"/>
    <w:rsid w:val="00637FC0"/>
    <w:rsid w:val="00644ED1"/>
    <w:rsid w:val="00650153"/>
    <w:rsid w:val="006529BD"/>
    <w:rsid w:val="0065710D"/>
    <w:rsid w:val="006652E2"/>
    <w:rsid w:val="006665AE"/>
    <w:rsid w:val="00670FF3"/>
    <w:rsid w:val="00687790"/>
    <w:rsid w:val="00694CA1"/>
    <w:rsid w:val="0069516F"/>
    <w:rsid w:val="0069606E"/>
    <w:rsid w:val="006B2B1A"/>
    <w:rsid w:val="006B3F32"/>
    <w:rsid w:val="006B424E"/>
    <w:rsid w:val="006B449D"/>
    <w:rsid w:val="006B49E5"/>
    <w:rsid w:val="006E3B15"/>
    <w:rsid w:val="006E517C"/>
    <w:rsid w:val="006F16B2"/>
    <w:rsid w:val="00707551"/>
    <w:rsid w:val="0071619F"/>
    <w:rsid w:val="007302EE"/>
    <w:rsid w:val="00732A93"/>
    <w:rsid w:val="00741925"/>
    <w:rsid w:val="00756122"/>
    <w:rsid w:val="00760255"/>
    <w:rsid w:val="007740ED"/>
    <w:rsid w:val="00774885"/>
    <w:rsid w:val="00776A81"/>
    <w:rsid w:val="00784637"/>
    <w:rsid w:val="00784848"/>
    <w:rsid w:val="007864B2"/>
    <w:rsid w:val="00792E23"/>
    <w:rsid w:val="007A1276"/>
    <w:rsid w:val="007C65E4"/>
    <w:rsid w:val="007D1127"/>
    <w:rsid w:val="007D33D2"/>
    <w:rsid w:val="007D7B52"/>
    <w:rsid w:val="007E5861"/>
    <w:rsid w:val="007F37E8"/>
    <w:rsid w:val="00803C42"/>
    <w:rsid w:val="008112B6"/>
    <w:rsid w:val="00831C67"/>
    <w:rsid w:val="00833C94"/>
    <w:rsid w:val="008345D4"/>
    <w:rsid w:val="0083554A"/>
    <w:rsid w:val="00841C6D"/>
    <w:rsid w:val="00842D1D"/>
    <w:rsid w:val="008437ED"/>
    <w:rsid w:val="00846050"/>
    <w:rsid w:val="00846A15"/>
    <w:rsid w:val="0085493F"/>
    <w:rsid w:val="0087385F"/>
    <w:rsid w:val="008738EA"/>
    <w:rsid w:val="00873A48"/>
    <w:rsid w:val="0088624F"/>
    <w:rsid w:val="00897DAC"/>
    <w:rsid w:val="008A0897"/>
    <w:rsid w:val="008B5399"/>
    <w:rsid w:val="008B675A"/>
    <w:rsid w:val="008C4DC5"/>
    <w:rsid w:val="008D0DB9"/>
    <w:rsid w:val="008D298E"/>
    <w:rsid w:val="008D3D98"/>
    <w:rsid w:val="008E19E0"/>
    <w:rsid w:val="008E3CAF"/>
    <w:rsid w:val="008E618C"/>
    <w:rsid w:val="008F3386"/>
    <w:rsid w:val="008F7C8B"/>
    <w:rsid w:val="00900B17"/>
    <w:rsid w:val="009026CD"/>
    <w:rsid w:val="00907265"/>
    <w:rsid w:val="00916597"/>
    <w:rsid w:val="00920205"/>
    <w:rsid w:val="009265F1"/>
    <w:rsid w:val="00944FE5"/>
    <w:rsid w:val="009557E3"/>
    <w:rsid w:val="009665ED"/>
    <w:rsid w:val="00970450"/>
    <w:rsid w:val="00970DD6"/>
    <w:rsid w:val="009776AB"/>
    <w:rsid w:val="0098005A"/>
    <w:rsid w:val="00985F6C"/>
    <w:rsid w:val="00987F00"/>
    <w:rsid w:val="00992CF0"/>
    <w:rsid w:val="009A336D"/>
    <w:rsid w:val="009A4F6B"/>
    <w:rsid w:val="009B0F4E"/>
    <w:rsid w:val="009E1572"/>
    <w:rsid w:val="009E7D1D"/>
    <w:rsid w:val="009F493A"/>
    <w:rsid w:val="00A06F25"/>
    <w:rsid w:val="00A06FDB"/>
    <w:rsid w:val="00A23671"/>
    <w:rsid w:val="00A30333"/>
    <w:rsid w:val="00A35112"/>
    <w:rsid w:val="00A358B8"/>
    <w:rsid w:val="00A363D9"/>
    <w:rsid w:val="00A456C6"/>
    <w:rsid w:val="00A5043D"/>
    <w:rsid w:val="00A526A0"/>
    <w:rsid w:val="00A549EA"/>
    <w:rsid w:val="00A61EBB"/>
    <w:rsid w:val="00A72B26"/>
    <w:rsid w:val="00A767E0"/>
    <w:rsid w:val="00A908CE"/>
    <w:rsid w:val="00AA1BE5"/>
    <w:rsid w:val="00AA3BCF"/>
    <w:rsid w:val="00AB7F1E"/>
    <w:rsid w:val="00AD6F83"/>
    <w:rsid w:val="00AF000B"/>
    <w:rsid w:val="00B05C54"/>
    <w:rsid w:val="00B10B72"/>
    <w:rsid w:val="00B16802"/>
    <w:rsid w:val="00B23214"/>
    <w:rsid w:val="00B267C3"/>
    <w:rsid w:val="00B36426"/>
    <w:rsid w:val="00B443EB"/>
    <w:rsid w:val="00B50084"/>
    <w:rsid w:val="00B55578"/>
    <w:rsid w:val="00B63D62"/>
    <w:rsid w:val="00B66964"/>
    <w:rsid w:val="00B76027"/>
    <w:rsid w:val="00B81540"/>
    <w:rsid w:val="00B86195"/>
    <w:rsid w:val="00B868A8"/>
    <w:rsid w:val="00B875AC"/>
    <w:rsid w:val="00B92A5D"/>
    <w:rsid w:val="00B949EE"/>
    <w:rsid w:val="00B957D8"/>
    <w:rsid w:val="00BA544E"/>
    <w:rsid w:val="00BB258F"/>
    <w:rsid w:val="00BB7C41"/>
    <w:rsid w:val="00BC4008"/>
    <w:rsid w:val="00BC4A20"/>
    <w:rsid w:val="00BD2BF4"/>
    <w:rsid w:val="00BD52E8"/>
    <w:rsid w:val="00BD7DA9"/>
    <w:rsid w:val="00C029A1"/>
    <w:rsid w:val="00C17081"/>
    <w:rsid w:val="00C2241A"/>
    <w:rsid w:val="00C22EA7"/>
    <w:rsid w:val="00C46112"/>
    <w:rsid w:val="00C51F6F"/>
    <w:rsid w:val="00C52387"/>
    <w:rsid w:val="00C62128"/>
    <w:rsid w:val="00C770C7"/>
    <w:rsid w:val="00C961BF"/>
    <w:rsid w:val="00CA64A5"/>
    <w:rsid w:val="00CA7F6E"/>
    <w:rsid w:val="00CB1589"/>
    <w:rsid w:val="00CB19EE"/>
    <w:rsid w:val="00CB570D"/>
    <w:rsid w:val="00CC0B0B"/>
    <w:rsid w:val="00CC1313"/>
    <w:rsid w:val="00CC34DB"/>
    <w:rsid w:val="00CC5AC1"/>
    <w:rsid w:val="00D031A2"/>
    <w:rsid w:val="00D22A6B"/>
    <w:rsid w:val="00D248A7"/>
    <w:rsid w:val="00D31C21"/>
    <w:rsid w:val="00D42F8B"/>
    <w:rsid w:val="00D50E1C"/>
    <w:rsid w:val="00D53141"/>
    <w:rsid w:val="00D537BF"/>
    <w:rsid w:val="00D53BE8"/>
    <w:rsid w:val="00D621BD"/>
    <w:rsid w:val="00D6296A"/>
    <w:rsid w:val="00D64470"/>
    <w:rsid w:val="00D706AF"/>
    <w:rsid w:val="00D71FB5"/>
    <w:rsid w:val="00D74CA2"/>
    <w:rsid w:val="00D8181C"/>
    <w:rsid w:val="00D851D5"/>
    <w:rsid w:val="00D94D60"/>
    <w:rsid w:val="00D95A21"/>
    <w:rsid w:val="00DA75CC"/>
    <w:rsid w:val="00DB328A"/>
    <w:rsid w:val="00DC5912"/>
    <w:rsid w:val="00DC7174"/>
    <w:rsid w:val="00DD63C1"/>
    <w:rsid w:val="00DE0A0B"/>
    <w:rsid w:val="00DE5C95"/>
    <w:rsid w:val="00DF203D"/>
    <w:rsid w:val="00E12852"/>
    <w:rsid w:val="00E15421"/>
    <w:rsid w:val="00E359BD"/>
    <w:rsid w:val="00E42EAC"/>
    <w:rsid w:val="00E54766"/>
    <w:rsid w:val="00E54D7B"/>
    <w:rsid w:val="00E60F1B"/>
    <w:rsid w:val="00E65496"/>
    <w:rsid w:val="00E81AAC"/>
    <w:rsid w:val="00EA2B8C"/>
    <w:rsid w:val="00EB069C"/>
    <w:rsid w:val="00EB3676"/>
    <w:rsid w:val="00EC08C4"/>
    <w:rsid w:val="00ED5052"/>
    <w:rsid w:val="00EE6CDA"/>
    <w:rsid w:val="00EE7233"/>
    <w:rsid w:val="00F036B8"/>
    <w:rsid w:val="00F044CB"/>
    <w:rsid w:val="00F05871"/>
    <w:rsid w:val="00F17345"/>
    <w:rsid w:val="00F4048C"/>
    <w:rsid w:val="00F50791"/>
    <w:rsid w:val="00F515EF"/>
    <w:rsid w:val="00F53990"/>
    <w:rsid w:val="00F558B7"/>
    <w:rsid w:val="00F60F3B"/>
    <w:rsid w:val="00F73E2D"/>
    <w:rsid w:val="00F85BF7"/>
    <w:rsid w:val="00F85D49"/>
    <w:rsid w:val="00F9526F"/>
    <w:rsid w:val="00FA2B33"/>
    <w:rsid w:val="00FA4913"/>
    <w:rsid w:val="00FB1AC8"/>
    <w:rsid w:val="00FC0E4D"/>
    <w:rsid w:val="00FD021F"/>
    <w:rsid w:val="00FD0C99"/>
    <w:rsid w:val="00FD46DC"/>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C0D0E"/>
  <w15:docId w15:val="{850054F9-70F5-471D-B760-C5A5B741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17AF"/>
    <w:pPr>
      <w:jc w:val="both"/>
    </w:pPr>
    <w:rPr>
      <w:rFonts w:ascii="Arial" w:eastAsia="Arial MT" w:hAnsi="Arial" w:cs="Arial MT"/>
      <w:sz w:val="24"/>
      <w:lang w:val="es-ES"/>
    </w:rPr>
  </w:style>
  <w:style w:type="paragraph" w:styleId="Ttulo1">
    <w:name w:val="heading 1"/>
    <w:basedOn w:val="Normal"/>
    <w:link w:val="Ttulo1Car"/>
    <w:uiPriority w:val="9"/>
    <w:qFormat/>
    <w:rsid w:val="003E17AF"/>
    <w:pPr>
      <w:ind w:left="703" w:right="14"/>
      <w:jc w:val="left"/>
      <w:outlineLvl w:val="0"/>
    </w:pPr>
    <w:rPr>
      <w:rFonts w:eastAsia="Arial" w:cs="Arial"/>
      <w:b/>
      <w:bCs/>
      <w:color w:val="FFFFFF" w:themeColor="background1"/>
      <w:sz w:val="40"/>
      <w:szCs w:val="24"/>
    </w:rPr>
  </w:style>
  <w:style w:type="paragraph" w:styleId="Ttulo2">
    <w:name w:val="heading 2"/>
    <w:basedOn w:val="Normal"/>
    <w:link w:val="Ttulo2Car"/>
    <w:uiPriority w:val="9"/>
    <w:qFormat/>
    <w:pPr>
      <w:ind w:left="598"/>
      <w:outlineLvl w:val="1"/>
    </w:pPr>
    <w:rPr>
      <w:rFonts w:eastAsia="Arial" w:cs="Arial"/>
      <w:b/>
      <w:bCs/>
    </w:rPr>
  </w:style>
  <w:style w:type="paragraph" w:styleId="Ttulo3">
    <w:name w:val="heading 3"/>
    <w:basedOn w:val="Normal"/>
    <w:next w:val="Normal"/>
    <w:link w:val="Ttulo3Car"/>
    <w:uiPriority w:val="9"/>
    <w:semiHidden/>
    <w:unhideWhenUsed/>
    <w:qFormat/>
    <w:rsid w:val="0023424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eastAsia="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6426"/>
    <w:pPr>
      <w:tabs>
        <w:tab w:val="center" w:pos="4419"/>
        <w:tab w:val="right" w:pos="8838"/>
      </w:tabs>
    </w:pPr>
  </w:style>
  <w:style w:type="character" w:customStyle="1" w:styleId="EncabezadoCar">
    <w:name w:val="Encabezado Car"/>
    <w:basedOn w:val="Fuentedeprrafopredeter"/>
    <w:link w:val="Encabezado"/>
    <w:uiPriority w:val="99"/>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eastAsia="Batang"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pPr>
    <w:rPr>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p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uiPriority w:val="99"/>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numbering" w:customStyle="1" w:styleId="Sinlista1">
    <w:name w:val="Sin lista1"/>
    <w:next w:val="Sinlista"/>
    <w:uiPriority w:val="99"/>
    <w:semiHidden/>
    <w:unhideWhenUsed/>
    <w:rsid w:val="005D63DA"/>
  </w:style>
  <w:style w:type="paragraph" w:styleId="Ttulo">
    <w:name w:val="Title"/>
    <w:basedOn w:val="Normal"/>
    <w:link w:val="TtuloCar"/>
    <w:uiPriority w:val="10"/>
    <w:qFormat/>
    <w:rsid w:val="005D63DA"/>
    <w:pPr>
      <w:ind w:left="213" w:right="213"/>
      <w:jc w:val="center"/>
    </w:pPr>
    <w:rPr>
      <w:rFonts w:eastAsia="Arial" w:cs="Arial"/>
      <w:b/>
      <w:bCs/>
      <w:sz w:val="36"/>
      <w:szCs w:val="36"/>
    </w:rPr>
  </w:style>
  <w:style w:type="character" w:customStyle="1" w:styleId="TtuloCar">
    <w:name w:val="Título Car"/>
    <w:basedOn w:val="Fuentedeprrafopredeter"/>
    <w:link w:val="Ttulo"/>
    <w:uiPriority w:val="10"/>
    <w:rsid w:val="005D63DA"/>
    <w:rPr>
      <w:rFonts w:ascii="Arial" w:eastAsia="Arial" w:hAnsi="Arial" w:cs="Arial"/>
      <w:b/>
      <w:bCs/>
      <w:sz w:val="36"/>
      <w:szCs w:val="36"/>
      <w:lang w:val="es-ES"/>
    </w:rPr>
  </w:style>
  <w:style w:type="paragraph" w:styleId="TtuloTDC">
    <w:name w:val="TOC Heading"/>
    <w:basedOn w:val="Ttulo1"/>
    <w:next w:val="Normal"/>
    <w:uiPriority w:val="39"/>
    <w:unhideWhenUsed/>
    <w:qFormat/>
    <w:rsid w:val="005D63DA"/>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customStyle="1" w:styleId="Ttulo1Car">
    <w:name w:val="Título 1 Car"/>
    <w:basedOn w:val="Fuentedeprrafopredeter"/>
    <w:link w:val="Ttulo1"/>
    <w:uiPriority w:val="9"/>
    <w:rsid w:val="006238F3"/>
    <w:rPr>
      <w:rFonts w:ascii="Arial" w:eastAsia="Arial" w:hAnsi="Arial" w:cs="Arial"/>
      <w:b/>
      <w:bCs/>
      <w:color w:val="FFFFFF" w:themeColor="background1"/>
      <w:sz w:val="40"/>
      <w:szCs w:val="24"/>
      <w:lang w:val="es-ES"/>
    </w:rPr>
  </w:style>
  <w:style w:type="paragraph" w:styleId="TDC3">
    <w:name w:val="toc 3"/>
    <w:basedOn w:val="Normal"/>
    <w:next w:val="Normal"/>
    <w:autoRedefine/>
    <w:uiPriority w:val="39"/>
    <w:unhideWhenUsed/>
    <w:rsid w:val="00A30333"/>
    <w:pPr>
      <w:spacing w:after="100"/>
      <w:ind w:left="480"/>
    </w:pPr>
  </w:style>
  <w:style w:type="character" w:styleId="Refdecomentario">
    <w:name w:val="annotation reference"/>
    <w:basedOn w:val="Fuentedeprrafopredeter"/>
    <w:uiPriority w:val="99"/>
    <w:semiHidden/>
    <w:unhideWhenUsed/>
    <w:rsid w:val="00D851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86182314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060205711">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17361239">
      <w:bodyDiv w:val="1"/>
      <w:marLeft w:val="0"/>
      <w:marRight w:val="0"/>
      <w:marTop w:val="0"/>
      <w:marBottom w:val="0"/>
      <w:divBdr>
        <w:top w:val="none" w:sz="0" w:space="0" w:color="auto"/>
        <w:left w:val="none" w:sz="0" w:space="0" w:color="auto"/>
        <w:bottom w:val="none" w:sz="0" w:space="0" w:color="auto"/>
        <w:right w:val="none" w:sz="0" w:space="0" w:color="auto"/>
      </w:divBdr>
    </w:div>
    <w:div w:id="1422409145">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iddk.nih.gov/health-information/informacion-de-la-salud/enfermedades-rinones/insuficiencia-renal/hemodialisis"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11B5-F55D-4DA5-8EFC-7B3C8E42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4081</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CALIDAD ESE SANJOSE DE MAICAO</cp:lastModifiedBy>
  <cp:revision>3</cp:revision>
  <cp:lastPrinted>2026-01-14T17:03:00Z</cp:lastPrinted>
  <dcterms:created xsi:type="dcterms:W3CDTF">2026-01-14T17:05:00Z</dcterms:created>
  <dcterms:modified xsi:type="dcterms:W3CDTF">2026-04-22T22:37:00Z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